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932" w:rsidRDefault="007361ED">
      <w:pPr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</w:t>
      </w:r>
      <w:r w:rsidR="004F6361">
        <w:rPr>
          <w:rFonts w:ascii="宋体" w:hAnsi="宋体" w:cs="宋体" w:hint="eastAsia"/>
          <w:color w:val="000000"/>
          <w:kern w:val="0"/>
          <w:sz w:val="24"/>
        </w:rPr>
        <w:t>项目支出绩效自评表</w:t>
      </w:r>
    </w:p>
    <w:p w:rsidR="006A1932" w:rsidRDefault="004F6361">
      <w:pPr>
        <w:jc w:val="center"/>
      </w:pPr>
      <w:r>
        <w:rPr>
          <w:rFonts w:ascii="宋体" w:hAnsi="宋体" w:cs="宋体" w:hint="eastAsia"/>
          <w:color w:val="000000"/>
          <w:kern w:val="0"/>
          <w:sz w:val="24"/>
        </w:rPr>
        <w:t>（2022年度）</w:t>
      </w: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427"/>
        <w:gridCol w:w="1031"/>
        <w:gridCol w:w="687"/>
        <w:gridCol w:w="1229"/>
        <w:gridCol w:w="1192"/>
        <w:gridCol w:w="1266"/>
        <w:gridCol w:w="2222"/>
        <w:gridCol w:w="531"/>
        <w:gridCol w:w="426"/>
        <w:gridCol w:w="907"/>
      </w:tblGrid>
      <w:tr w:rsidR="000F46B1" w:rsidTr="003112EC">
        <w:trPr>
          <w:trHeight w:val="465"/>
          <w:jc w:val="center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86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90D3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北京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中医医院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安全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隐患整治项目</w:t>
            </w:r>
          </w:p>
        </w:tc>
      </w:tr>
      <w:tr w:rsidR="003112EC" w:rsidTr="003112EC">
        <w:trPr>
          <w:trHeight w:val="465"/>
          <w:jc w:val="center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3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北京市医院管理中心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首都医科大学附属北京中医医院</w:t>
            </w:r>
          </w:p>
        </w:tc>
      </w:tr>
      <w:tr w:rsidR="003112EC" w:rsidTr="003112EC">
        <w:trPr>
          <w:trHeight w:val="465"/>
          <w:jc w:val="center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3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90D3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焦以飞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90D3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010-87906686</w:t>
            </w:r>
          </w:p>
        </w:tc>
      </w:tr>
      <w:tr w:rsidR="003112EC" w:rsidTr="003112EC">
        <w:trPr>
          <w:trHeight w:val="495"/>
          <w:jc w:val="center"/>
        </w:trPr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项目资金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（万元）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年初预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算数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全年预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算数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ind w:rightChars="83" w:right="174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全年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3112EC" w:rsidTr="003112EC">
        <w:trPr>
          <w:trHeight w:val="465"/>
          <w:jc w:val="center"/>
        </w:trPr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6A19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6938EB" w:rsidP="00490D3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</w:t>
            </w:r>
            <w:r w:rsidR="00490D38">
              <w:rPr>
                <w:rFonts w:ascii="宋体" w:hAnsi="宋体" w:cs="宋体"/>
                <w:color w:val="000000"/>
                <w:kern w:val="0"/>
                <w:szCs w:val="21"/>
              </w:rPr>
              <w:t>783.68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90D3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783.68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90D3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783.68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3112EC" w:rsidTr="003112EC">
        <w:trPr>
          <w:trHeight w:val="465"/>
          <w:jc w:val="center"/>
        </w:trPr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490D38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783.68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490D3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 w:rsidR="00490D38">
              <w:rPr>
                <w:rFonts w:ascii="宋体" w:hAnsi="宋体" w:cs="宋体"/>
                <w:color w:val="000000"/>
                <w:kern w:val="0"/>
                <w:szCs w:val="21"/>
              </w:rPr>
              <w:t>783.68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490D38" w:rsidP="006938E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783.68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3112EC" w:rsidTr="003112EC">
        <w:trPr>
          <w:trHeight w:val="465"/>
          <w:jc w:val="center"/>
        </w:trPr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3112EC" w:rsidTr="003112EC">
        <w:trPr>
          <w:trHeight w:val="465"/>
          <w:jc w:val="center"/>
        </w:trPr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0F46B1" w:rsidTr="003112EC">
        <w:trPr>
          <w:trHeight w:val="615"/>
          <w:jc w:val="center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39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54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0F46B1" w:rsidTr="003112EC">
        <w:trPr>
          <w:trHeight w:val="1395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9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D38" w:rsidRPr="00490D38" w:rsidRDefault="00490D38" w:rsidP="00490D38">
            <w:pPr>
              <w:widowControl/>
              <w:ind w:firstLineChars="200"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90D38">
              <w:rPr>
                <w:rFonts w:ascii="宋体" w:hAnsi="宋体" w:cs="宋体" w:hint="eastAsia"/>
                <w:color w:val="000000"/>
                <w:kern w:val="0"/>
                <w:szCs w:val="21"/>
              </w:rPr>
              <w:t>我单位安全隐患整治项目包含配电室改造项目及锅炉房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设备更新</w:t>
            </w:r>
            <w:r w:rsidRPr="00490D38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项目，其中：配电室改造项目上年度已完成财政评审，评审后配电室改造项目共计847.67万元，2021年已拨付首付款487万元，2022年度申请项目尾款360.47万元，本项目预计于2022年度完成配电室尾款支付以及验收工作。</w:t>
            </w:r>
          </w:p>
          <w:p w:rsidR="006938EB" w:rsidRDefault="00490D38" w:rsidP="00CB5D1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90D38">
              <w:rPr>
                <w:rFonts w:ascii="宋体" w:hAnsi="宋体" w:cs="宋体" w:hint="eastAsia"/>
                <w:color w:val="000000"/>
                <w:kern w:val="0"/>
                <w:szCs w:val="21"/>
              </w:rPr>
              <w:t>其中锅炉房</w:t>
            </w:r>
            <w:r w:rsidR="00CB5D19">
              <w:rPr>
                <w:rFonts w:ascii="宋体" w:hAnsi="宋体" w:cs="宋体" w:hint="eastAsia"/>
                <w:color w:val="000000"/>
                <w:kern w:val="0"/>
                <w:szCs w:val="21"/>
              </w:rPr>
              <w:t>设备更新</w:t>
            </w:r>
            <w:r w:rsidRPr="00490D38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项目为本年</w:t>
            </w:r>
            <w:r w:rsidR="00CB5D19">
              <w:rPr>
                <w:rFonts w:ascii="宋体" w:hAnsi="宋体" w:cs="宋体" w:hint="eastAsia"/>
                <w:color w:val="000000"/>
                <w:kern w:val="0"/>
                <w:szCs w:val="21"/>
              </w:rPr>
              <w:t>度</w:t>
            </w:r>
            <w:r w:rsidRPr="00490D38">
              <w:rPr>
                <w:rFonts w:ascii="宋体" w:hAnsi="宋体" w:cs="宋体" w:hint="eastAsia"/>
                <w:color w:val="000000"/>
                <w:kern w:val="0"/>
                <w:szCs w:val="21"/>
              </w:rPr>
              <w:t>起新增</w:t>
            </w:r>
            <w:r w:rsidR="00CB5D19">
              <w:rPr>
                <w:rFonts w:ascii="宋体" w:hAnsi="宋体" w:cs="宋体" w:hint="eastAsia"/>
                <w:color w:val="000000"/>
                <w:kern w:val="0"/>
                <w:szCs w:val="21"/>
              </w:rPr>
              <w:t>安全隐患</w:t>
            </w:r>
            <w:r w:rsidR="00CB5D19">
              <w:rPr>
                <w:rFonts w:ascii="宋体" w:hAnsi="宋体" w:cs="宋体"/>
                <w:color w:val="000000"/>
                <w:kern w:val="0"/>
                <w:szCs w:val="21"/>
              </w:rPr>
              <w:t>治理</w:t>
            </w:r>
            <w:r w:rsidRPr="00490D38"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，项目期两年，项目总预算为769.11万元，2022年按项目预算的55%申请首款423.01万元，2023年申请剩余尾款346.1万元，预计2022年完成锅项目招标采购以及设备施工以及首付款支付工作，2023年完成改造验收，通过项目的逐步落实，消灭影响医院电力系统安全运行的隐患，确保正常、稳定的医疗秩序，助力医院安全稳定生产，同时通过新</w:t>
            </w:r>
            <w:r w:rsidRPr="00490D38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设备的使用，使医院动力系统更加节能、智慧和高效。</w:t>
            </w:r>
          </w:p>
        </w:tc>
        <w:tc>
          <w:tcPr>
            <w:tcW w:w="54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CB5D19" w:rsidP="00CB5D1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、完成了配电室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改造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项目的验收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尾款支付工作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CB5D19" w:rsidRPr="00CB5D19" w:rsidRDefault="00CB5D19" w:rsidP="00CB5D1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、锅炉房设备更新工程完成了施工合同和设备采购合同的签订，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同时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按照合同约定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开展了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第一阶段的</w:t>
            </w:r>
            <w:r w:rsidR="00F83778">
              <w:rPr>
                <w:rFonts w:ascii="宋体" w:hAnsi="宋体" w:cs="宋体" w:hint="eastAsia"/>
                <w:color w:val="000000"/>
                <w:kern w:val="0"/>
                <w:szCs w:val="21"/>
              </w:rPr>
              <w:t>采购工作和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施工工作，完成了锅炉房内换热站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设备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的更新，并在</w:t>
            </w:r>
            <w:bookmarkStart w:id="0" w:name="_GoBack"/>
            <w:bookmarkEnd w:id="0"/>
            <w:r>
              <w:rPr>
                <w:rFonts w:ascii="宋体" w:hAnsi="宋体" w:cs="宋体"/>
                <w:color w:val="000000"/>
                <w:kern w:val="0"/>
                <w:szCs w:val="21"/>
              </w:rPr>
              <w:t>冬季供暖期间顺利投入使用。</w:t>
            </w:r>
          </w:p>
        </w:tc>
      </w:tr>
      <w:tr w:rsidR="00B70F40" w:rsidTr="003112EC">
        <w:trPr>
          <w:trHeight w:val="312"/>
          <w:jc w:val="center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绩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标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4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指标值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实际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完成值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B70F40" w:rsidTr="003112EC">
        <w:trPr>
          <w:trHeight w:val="312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3112EC" w:rsidTr="003112EC">
        <w:trPr>
          <w:trHeight w:val="465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68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数量指标</w:t>
            </w:r>
          </w:p>
          <w:p w:rsidR="000F46B1" w:rsidRDefault="000F46B1" w:rsidP="006938EB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总变电室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设备改造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12EC" w:rsidTr="003112EC">
        <w:trPr>
          <w:trHeight w:val="465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锅炉房设备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更新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796E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本项目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为两年期项目，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2022年度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完成了第一阶段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施工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任务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12EC" w:rsidTr="003112EC">
        <w:trPr>
          <w:trHeight w:val="465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成本目标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96E4D">
              <w:rPr>
                <w:rFonts w:ascii="宋体" w:hAnsi="宋体" w:cs="宋体" w:hint="eastAsia"/>
                <w:color w:val="000000"/>
                <w:kern w:val="0"/>
                <w:szCs w:val="21"/>
              </w:rPr>
              <w:t>锅炉房项目预算控制金额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423.013219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423.013219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12EC" w:rsidTr="003112EC">
        <w:trPr>
          <w:trHeight w:val="465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配电室项目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预算控制金额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360.67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360.67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12EC" w:rsidTr="003112EC">
        <w:trPr>
          <w:trHeight w:val="465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完成招标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工作及签订合同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月份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月份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12EC" w:rsidTr="003112EC">
        <w:trPr>
          <w:trHeight w:val="465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完成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方案制定和前期准备工作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P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月份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3月份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3112EC" w:rsidTr="003112EC">
        <w:trPr>
          <w:trHeight w:val="465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设备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采购到位、安装、试运行、培训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P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月份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12月份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B1" w:rsidRDefault="000F46B1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本项目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为两年期项目，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2022年度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完成了第一阶段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施工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任务</w:t>
            </w:r>
          </w:p>
        </w:tc>
      </w:tr>
      <w:tr w:rsidR="00B70F40" w:rsidTr="003112EC">
        <w:trPr>
          <w:trHeight w:val="465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质量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F46B1">
              <w:rPr>
                <w:rFonts w:ascii="宋体" w:hAnsi="宋体" w:cs="宋体" w:hint="eastAsia"/>
                <w:color w:val="000000"/>
                <w:kern w:val="0"/>
                <w:szCs w:val="21"/>
              </w:rPr>
              <w:t>《GB 50041-2020 锅炉房设计规范》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优良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中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低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6938E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70F40" w:rsidTr="003112EC">
        <w:trPr>
          <w:trHeight w:val="465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0F46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0F46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0F46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0F46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F46B1">
              <w:rPr>
                <w:rFonts w:ascii="宋体" w:hAnsi="宋体" w:cs="宋体" w:hint="eastAsia"/>
                <w:color w:val="000000"/>
                <w:kern w:val="0"/>
                <w:szCs w:val="21"/>
              </w:rPr>
              <w:t>《锅炉房安全技术规程TSG11-2020》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0F46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优良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中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低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0F46B1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0F46B1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0F46B1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0F46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70F40" w:rsidTr="003112EC">
        <w:trPr>
          <w:trHeight w:val="465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0F46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0F46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0F46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Pr="000F46B1" w:rsidRDefault="00B70F40" w:rsidP="000F46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F46B1">
              <w:rPr>
                <w:rFonts w:ascii="宋体" w:hAnsi="宋体" w:cs="宋体" w:hint="eastAsia"/>
                <w:color w:val="000000"/>
                <w:kern w:val="0"/>
                <w:szCs w:val="21"/>
              </w:rPr>
              <w:t>《特种设备使用管理规则TSG08-2017》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0F46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优良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中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低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0F46B1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0F46B1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0F46B1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0F46B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70F40" w:rsidTr="003112EC">
        <w:trPr>
          <w:trHeight w:val="465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B70F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B70F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B70F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Pr="000F46B1" w:rsidRDefault="00B70F40" w:rsidP="00B70F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70F40">
              <w:rPr>
                <w:rFonts w:ascii="宋体" w:hAnsi="宋体" w:cs="宋体" w:hint="eastAsia"/>
                <w:color w:val="000000"/>
                <w:kern w:val="0"/>
                <w:szCs w:val="21"/>
              </w:rPr>
              <w:t>《固定污染源监测点位设置技术规范DB11/1195-2015》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B70F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优良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中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低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B70F4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B70F40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B70F40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B70F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3112EC" w:rsidTr="003112EC">
        <w:trPr>
          <w:trHeight w:val="465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B70F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B70F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B70F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社会效益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指标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B70F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70F40">
              <w:rPr>
                <w:rFonts w:ascii="宋体" w:hAnsi="宋体" w:cs="宋体" w:hint="eastAsia"/>
                <w:color w:val="000000"/>
                <w:kern w:val="0"/>
                <w:szCs w:val="21"/>
              </w:rPr>
              <w:t>锅炉房设备能耗降低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B70F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≥5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B70F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B70F40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B70F40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B70F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12EC" w:rsidTr="003112EC">
        <w:trPr>
          <w:trHeight w:val="465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B70F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B70F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B70F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B70F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锅炉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烟气排放达标率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B70F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=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B70F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B70F40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B70F40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B70F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3112EC" w:rsidTr="003112EC">
        <w:trPr>
          <w:trHeight w:val="465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锅炉燃烧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效率提高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≥5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本年度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未进行锅炉设备的更换。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112EC" w:rsidTr="003112EC">
        <w:trPr>
          <w:trHeight w:val="465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锅炉房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安全隐患发生率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≤0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3112EC" w:rsidTr="003112EC">
        <w:trPr>
          <w:trHeight w:val="465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生态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112EC">
              <w:rPr>
                <w:rFonts w:ascii="宋体" w:hAnsi="宋体" w:cs="宋体" w:hint="eastAsia"/>
                <w:color w:val="000000"/>
                <w:kern w:val="0"/>
                <w:szCs w:val="21"/>
              </w:rPr>
              <w:t>《锅炉大气污染物排放标准DB11/139&amp;mdash;2015》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优良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中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低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本年度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未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进行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锅炉设备的更新</w:t>
            </w:r>
          </w:p>
        </w:tc>
      </w:tr>
      <w:tr w:rsidR="003112EC" w:rsidTr="003112EC">
        <w:trPr>
          <w:trHeight w:val="465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可持续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影响指标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锅炉</w:t>
            </w:r>
            <w:r>
              <w:rPr>
                <w:sz w:val="20"/>
                <w:szCs w:val="20"/>
              </w:rPr>
              <w:t>设备</w:t>
            </w:r>
            <w:r>
              <w:rPr>
                <w:rFonts w:hint="eastAsia"/>
                <w:sz w:val="20"/>
                <w:szCs w:val="20"/>
              </w:rPr>
              <w:t>更新工程可持续使用年限</w:t>
            </w:r>
          </w:p>
          <w:p w:rsidR="003112EC" w:rsidRPr="003112EC" w:rsidRDefault="003112EC" w:rsidP="003112E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≥10年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EC" w:rsidRDefault="003112EC" w:rsidP="003112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70F40" w:rsidTr="003112EC">
        <w:trPr>
          <w:trHeight w:val="465"/>
          <w:jc w:val="center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B70F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B70F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满意度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指标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B70F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服务对象满意度标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3112EC" w:rsidP="00B70F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职工</w:t>
            </w:r>
            <w:r w:rsidR="00B70F40">
              <w:rPr>
                <w:rFonts w:ascii="宋体" w:hAnsi="宋体" w:cs="宋体" w:hint="eastAsia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3112E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满意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度</w:t>
            </w:r>
            <w:r w:rsidR="003112EC">
              <w:rPr>
                <w:rFonts w:ascii="宋体" w:hAnsi="宋体" w:cs="宋体" w:hint="eastAsia"/>
                <w:color w:val="000000"/>
                <w:kern w:val="0"/>
                <w:szCs w:val="21"/>
              </w:rPr>
              <w:t>≥</w:t>
            </w:r>
            <w:r w:rsidR="003112EC">
              <w:rPr>
                <w:rFonts w:ascii="宋体" w:hAnsi="宋体" w:cs="宋体"/>
                <w:color w:val="000000"/>
                <w:kern w:val="0"/>
                <w:szCs w:val="21"/>
              </w:rPr>
              <w:t>85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B70F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3112EC" w:rsidP="00B70F40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3112EC" w:rsidP="00B70F40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B70F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70F40" w:rsidTr="00DB0399">
        <w:trPr>
          <w:trHeight w:val="465"/>
          <w:jc w:val="center"/>
        </w:trPr>
        <w:tc>
          <w:tcPr>
            <w:tcW w:w="7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B70F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B70F40" w:rsidP="00B70F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F40" w:rsidRDefault="003112EC" w:rsidP="00B70F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0F40" w:rsidRDefault="00B70F40" w:rsidP="00B70F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6A1932" w:rsidRDefault="006A1932"/>
    <w:sectPr w:rsidR="006A19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633" w:rsidRDefault="00DA0633"/>
  </w:endnote>
  <w:endnote w:type="continuationSeparator" w:id="0">
    <w:p w:rsidR="00DA0633" w:rsidRDefault="00DA06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633" w:rsidRDefault="00DA0633"/>
  </w:footnote>
  <w:footnote w:type="continuationSeparator" w:id="0">
    <w:p w:rsidR="00DA0633" w:rsidRDefault="00DA063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iMTFhYzYwODJjMTRhZmNmOGZhOGExNDAzZWNlZmQifQ=="/>
  </w:docVars>
  <w:rsids>
    <w:rsidRoot w:val="73F60E05"/>
    <w:rsid w:val="00066F58"/>
    <w:rsid w:val="000F46B1"/>
    <w:rsid w:val="003112EC"/>
    <w:rsid w:val="003C3003"/>
    <w:rsid w:val="00490D38"/>
    <w:rsid w:val="004F6361"/>
    <w:rsid w:val="005522AD"/>
    <w:rsid w:val="006938EB"/>
    <w:rsid w:val="006A1932"/>
    <w:rsid w:val="007361ED"/>
    <w:rsid w:val="00796E4D"/>
    <w:rsid w:val="00B70F40"/>
    <w:rsid w:val="00CB5D19"/>
    <w:rsid w:val="00DA0633"/>
    <w:rsid w:val="00DB0399"/>
    <w:rsid w:val="00DF20D4"/>
    <w:rsid w:val="00F83778"/>
    <w:rsid w:val="73F60E05"/>
    <w:rsid w:val="7C4B1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AC330C6-B170-45FC-A9DA-E609D7307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90D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90D38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490D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90D3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241</Words>
  <Characters>1376</Characters>
  <Application>Microsoft Office Word</Application>
  <DocSecurity>0</DocSecurity>
  <Lines>11</Lines>
  <Paragraphs>3</Paragraphs>
  <ScaleCrop>false</ScaleCrop>
  <Company>Microsoft</Company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fzdmark</dc:creator>
  <cp:lastModifiedBy>张三</cp:lastModifiedBy>
  <cp:revision>5</cp:revision>
  <dcterms:created xsi:type="dcterms:W3CDTF">2023-05-11T06:58:00Z</dcterms:created>
  <dcterms:modified xsi:type="dcterms:W3CDTF">2023-05-12T01:56:00Z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2456AFF22B5B4DC0A7243175041A8C65</vt:lpwstr>
  </property>
</Properties>
</file>