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7"/>
        <w:gridCol w:w="555"/>
        <w:gridCol w:w="567"/>
        <w:gridCol w:w="1275"/>
        <w:gridCol w:w="851"/>
        <w:gridCol w:w="283"/>
        <w:gridCol w:w="996"/>
        <w:gridCol w:w="1316"/>
        <w:gridCol w:w="277"/>
        <w:gridCol w:w="280"/>
        <w:gridCol w:w="416"/>
        <w:gridCol w:w="6"/>
        <w:gridCol w:w="830"/>
        <w:gridCol w:w="699"/>
      </w:tblGrid>
      <w:tr w:rsidR="00B97AE9" w:rsidTr="00307AF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7AE9" w:rsidRDefault="00B97AE9" w:rsidP="00307AF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97AE9" w:rsidTr="00307AF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97AE9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ascii="宋体" w:hAnsi="宋体" w:cs="宋体" w:hint="eastAsia"/>
                <w:kern w:val="0"/>
                <w:sz w:val="22"/>
              </w:rPr>
              <w:t>2 年度）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447B77" w:rsidP="00307AF8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安定医院</w:t>
            </w:r>
            <w:r w:rsidR="00B97AE9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医</w:t>
            </w: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用</w:t>
            </w:r>
            <w:r w:rsidR="00B97AE9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设备购置</w:t>
            </w:r>
          </w:p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7AE9" w:rsidRPr="000B3F9C" w:rsidTr="000B3F9C">
        <w:trPr>
          <w:trHeight w:hRule="exact" w:val="664"/>
          <w:jc w:val="center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0B3F9C" w:rsidP="00307AF8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北京市医院管理中心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0B3F9C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首都医科大学附属</w:t>
            </w:r>
            <w:r w:rsidR="00B97AE9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北京安定医院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B3F9C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晋学松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58303088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年初预算数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全年预算数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得分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7AE9" w:rsidRPr="000B3F9C" w:rsidRDefault="00B97AE9" w:rsidP="00307AF8">
            <w:pPr>
              <w:rPr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7AE9" w:rsidRPr="000B3F9C" w:rsidRDefault="00B97AE9" w:rsidP="00307AF8">
            <w:pPr>
              <w:rPr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7AE9" w:rsidRPr="000B3F9C" w:rsidRDefault="00B97AE9" w:rsidP="00307AF8">
            <w:pPr>
              <w:rPr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7AE9" w:rsidRPr="000B3F9C" w:rsidRDefault="00B97AE9" w:rsidP="00307AF8">
            <w:pPr>
              <w:rPr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0B3F9C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-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</w:p>
        </w:tc>
      </w:tr>
      <w:tr w:rsidR="00B97AE9" w:rsidRPr="000B3F9C" w:rsidTr="00307AF8">
        <w:trPr>
          <w:trHeight w:hRule="exact" w:val="291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97AE9" w:rsidRPr="000B3F9C" w:rsidTr="000B3F9C">
        <w:trPr>
          <w:trHeight w:hRule="exact" w:val="4013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0B3F9C">
            <w:pPr>
              <w:widowControl/>
              <w:ind w:firstLineChars="200" w:firstLine="36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通过购置全自动血液细胞分析仪、尿干化学分析仪、全自动生化分析仪（800测速）、精神压力分析仪、脑循环功能治疗仪、计算机认知矫正治疗系统、子午流注针灸仪（低频治疗仪）、中医经络分析仪、失眠治疗仪、眼动检测仪、心电图机、动静态平衡仪、保护性约束带、磁刺激治疗系统、四肢联动康复训练仪等设备，加强医院医疗体系建设，提升我院临床检验能力和临床检查水平，为医院进行精神疾病的治疗、康复提供有效的硬件保障，为患者提供多种诊断治疗手段，提高医院整体诊断/治疗/科研水平。</w:t>
            </w:r>
          </w:p>
        </w:tc>
        <w:tc>
          <w:tcPr>
            <w:tcW w:w="38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0B3F9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2022年已完成全自动血液细胞分析仪、尿干化学分析仪、全自动生化分析仪（800测速）、精神压力分析仪、脑循环功能治疗仪、计算机认知矫正治疗系统、子午流注针灸仪（低频治疗仪）、中医经络分析仪、失眠治疗仪、眼动检测仪、心电图机、动静态平衡仪、保护性约束带、磁刺激治疗系统、四肢联动康复训练仪等设备的采购工作，新设备的新进加强了医院医疗体系建设，提升我院临床检验能力和临床检查水平，为医院进行精神疾病的治疗、康复提供有效的硬件保障，为患者提供多种诊断治疗手段，提高医院整体诊断/治疗/科研水平。</w:t>
            </w:r>
          </w:p>
        </w:tc>
      </w:tr>
      <w:tr w:rsidR="00B97AE9" w:rsidRPr="000B3F9C" w:rsidTr="00C421A3">
        <w:trPr>
          <w:trHeight w:hRule="exact" w:val="726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97AE9" w:rsidRPr="000B3F9C" w:rsidTr="00C421A3">
        <w:trPr>
          <w:trHeight w:val="51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采购数量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79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台（套）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79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台（套）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　</w:t>
            </w:r>
          </w:p>
          <w:p w:rsidR="00B97AE9" w:rsidRPr="000B3F9C" w:rsidRDefault="00B97AE9" w:rsidP="00307AF8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683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设备验收合格率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100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100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642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设备质量合格率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100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100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val="688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国产化率符合规定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  <w:r w:rsidRPr="000B3F9C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1107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时效指标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前期准备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6月前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C421A3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7</w:t>
            </w:r>
            <w:r w:rsidR="00B97AE9" w:rsidRPr="000B3F9C"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110010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C421A3" w:rsidP="00C421A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6月前</w:t>
            </w:r>
            <w:r w:rsidR="00110010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设备工作场地未及时准备</w:t>
            </w: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好</w:t>
            </w:r>
            <w:r w:rsidR="00110010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,</w:t>
            </w: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7月</w:t>
            </w:r>
            <w:r w:rsidR="007E6997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已</w:t>
            </w:r>
            <w:r w:rsidR="00110010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协调解决</w:t>
            </w:r>
            <w:r w:rsidR="00B77A2E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="00B97AE9"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664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招投标及合同签订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9月前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val="505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设备交付使用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11月前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70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设备采购经济性（控制在当年预算拨付范围内）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/>
                <w:sz w:val="18"/>
                <w:szCs w:val="18"/>
              </w:rPr>
              <w:t>747.52</w:t>
            </w:r>
            <w:r w:rsidRPr="000B3F9C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val="1125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社会效益指标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设备利用率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≥40%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≥40%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1267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可持续影响指标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医疗设备在一定时期内持续发挥其作用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5年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设备至少5年持续使用，发挥其作用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C421A3">
        <w:trPr>
          <w:trHeight w:hRule="exact" w:val="1555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000000"/>
                <w:sz w:val="18"/>
                <w:szCs w:val="18"/>
              </w:rPr>
              <w:t>满意度指标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服务对象满意度指标</w:t>
            </w:r>
            <w:bookmarkStart w:id="0" w:name="_GoBack"/>
            <w:bookmarkEnd w:id="0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设备使用人员满意度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达到90%以上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达到90%以上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0B3F9C"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　</w:t>
            </w:r>
          </w:p>
        </w:tc>
      </w:tr>
      <w:tr w:rsidR="00B97AE9" w:rsidRPr="000B3F9C" w:rsidTr="00775BA8">
        <w:trPr>
          <w:trHeight w:hRule="exact" w:val="479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110010" w:rsidP="00307A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B3F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AE9" w:rsidRPr="000B3F9C" w:rsidRDefault="00B97AE9" w:rsidP="00307A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16D48" w:rsidRPr="000B3F9C" w:rsidRDefault="00116D48">
      <w:pPr>
        <w:rPr>
          <w:sz w:val="18"/>
          <w:szCs w:val="18"/>
        </w:rPr>
      </w:pPr>
    </w:p>
    <w:sectPr w:rsidR="00116D48" w:rsidRPr="000B3F9C" w:rsidSect="00780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471" w:rsidRDefault="00252471" w:rsidP="00B97AE9">
      <w:r>
        <w:separator/>
      </w:r>
    </w:p>
  </w:endnote>
  <w:endnote w:type="continuationSeparator" w:id="1">
    <w:p w:rsidR="00252471" w:rsidRDefault="00252471" w:rsidP="00B9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471" w:rsidRDefault="00252471" w:rsidP="00B97AE9">
      <w:r>
        <w:separator/>
      </w:r>
    </w:p>
  </w:footnote>
  <w:footnote w:type="continuationSeparator" w:id="1">
    <w:p w:rsidR="00252471" w:rsidRDefault="00252471" w:rsidP="00B97A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AE9"/>
    <w:rsid w:val="00016595"/>
    <w:rsid w:val="00081E6D"/>
    <w:rsid w:val="000B3F9C"/>
    <w:rsid w:val="000C5450"/>
    <w:rsid w:val="00110010"/>
    <w:rsid w:val="00116D48"/>
    <w:rsid w:val="0020757B"/>
    <w:rsid w:val="0023718E"/>
    <w:rsid w:val="00252471"/>
    <w:rsid w:val="00373356"/>
    <w:rsid w:val="00447B77"/>
    <w:rsid w:val="0058289C"/>
    <w:rsid w:val="00775BA8"/>
    <w:rsid w:val="00780C25"/>
    <w:rsid w:val="007E6997"/>
    <w:rsid w:val="00975CE4"/>
    <w:rsid w:val="009E7555"/>
    <w:rsid w:val="00B77A2E"/>
    <w:rsid w:val="00B812DF"/>
    <w:rsid w:val="00B97AE9"/>
    <w:rsid w:val="00C421A3"/>
    <w:rsid w:val="00C561DD"/>
    <w:rsid w:val="00D20741"/>
    <w:rsid w:val="00EB0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A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A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A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</Words>
  <Characters>1077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晋学松</dc:creator>
  <cp:keywords/>
  <dc:description/>
  <cp:lastModifiedBy>司路</cp:lastModifiedBy>
  <cp:revision>14</cp:revision>
  <dcterms:created xsi:type="dcterms:W3CDTF">2023-05-12T08:45:00Z</dcterms:created>
  <dcterms:modified xsi:type="dcterms:W3CDTF">2023-05-17T00:36:00Z</dcterms:modified>
</cp:coreProperties>
</file>