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60"/>
        <w:gridCol w:w="539"/>
        <w:gridCol w:w="549"/>
        <w:gridCol w:w="1565"/>
        <w:gridCol w:w="460"/>
        <w:gridCol w:w="407"/>
        <w:gridCol w:w="951"/>
        <w:gridCol w:w="1086"/>
        <w:gridCol w:w="304"/>
        <w:gridCol w:w="274"/>
        <w:gridCol w:w="402"/>
        <w:gridCol w:w="137"/>
        <w:gridCol w:w="667"/>
        <w:gridCol w:w="674"/>
        <w:gridCol w:w="353"/>
      </w:tblGrid>
      <w:tr w:rsidR="0090613C" w:rsidTr="00BA06E0">
        <w:trPr>
          <w:gridAfter w:val="1"/>
          <w:wAfter w:w="353" w:type="dxa"/>
          <w:trHeight w:hRule="exact" w:val="440"/>
          <w:jc w:val="center"/>
        </w:trPr>
        <w:tc>
          <w:tcPr>
            <w:tcW w:w="85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613C" w:rsidRDefault="0090613C" w:rsidP="00094D2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0613C" w:rsidTr="00BA06E0">
        <w:trPr>
          <w:gridAfter w:val="1"/>
          <w:wAfter w:w="353" w:type="dxa"/>
          <w:trHeight w:val="194"/>
          <w:jc w:val="center"/>
        </w:trPr>
        <w:tc>
          <w:tcPr>
            <w:tcW w:w="857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0613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1820CE">
              <w:rPr>
                <w:rFonts w:ascii="宋体" w:hAnsi="宋体" w:cs="宋体" w:hint="eastAsia"/>
                <w:kern w:val="0"/>
                <w:sz w:val="22"/>
              </w:rPr>
              <w:t xml:space="preserve"> 202</w:t>
            </w:r>
            <w:r w:rsidR="00215C4E">
              <w:rPr>
                <w:rFonts w:ascii="宋体" w:hAnsi="宋体" w:cs="宋体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90613C" w:rsidRPr="006A581C" w:rsidTr="00BA06E0">
        <w:trPr>
          <w:trHeight w:hRule="exact" w:val="29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215C4E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首都医科大学附属北京安定医院大兴院区建设工程</w:t>
            </w:r>
          </w:p>
        </w:tc>
        <w:tc>
          <w:tcPr>
            <w:tcW w:w="353" w:type="dxa"/>
          </w:tcPr>
          <w:p w:rsidR="0090613C" w:rsidRPr="006A581C" w:rsidRDefault="0090613C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5550B3" w:rsidRPr="006A581C" w:rsidTr="00BA06E0">
        <w:trPr>
          <w:gridAfter w:val="1"/>
          <w:wAfter w:w="353" w:type="dxa"/>
          <w:trHeight w:hRule="exact" w:val="67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北京市医院管理中心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实施单位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首都医科大学附属北京安定医院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</w:t>
            </w:r>
            <w:r w:rsidRPr="006A581C">
              <w:rPr>
                <w:rFonts w:ascii="宋体" w:hAnsi="宋体" w:cs="宋体"/>
                <w:kern w:val="0"/>
                <w:szCs w:val="21"/>
              </w:rPr>
              <w:t>负责人</w:t>
            </w:r>
          </w:p>
        </w:tc>
        <w:tc>
          <w:tcPr>
            <w:tcW w:w="39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王保根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13552550883</w:t>
            </w:r>
          </w:p>
        </w:tc>
      </w:tr>
      <w:tr w:rsidR="005550B3" w:rsidRPr="006A581C" w:rsidTr="008E4CF7">
        <w:trPr>
          <w:gridAfter w:val="1"/>
          <w:wAfter w:w="353" w:type="dxa"/>
          <w:trHeight w:hRule="exact" w:val="677"/>
          <w:jc w:val="center"/>
        </w:trPr>
        <w:tc>
          <w:tcPr>
            <w:tcW w:w="10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项目资金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年初预算数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全年预算数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全年执行数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执行率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年度资金总额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215C4E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其中：当年财政拨款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215C4E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E60C77" w:rsidP="001820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      上年结转资金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10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  其他资金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-</w:t>
            </w:r>
          </w:p>
        </w:tc>
      </w:tr>
      <w:tr w:rsidR="0090613C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550B3" w:rsidRPr="006A581C" w:rsidTr="006A581C">
        <w:trPr>
          <w:gridAfter w:val="1"/>
          <w:wAfter w:w="353" w:type="dxa"/>
          <w:trHeight w:hRule="exact" w:val="2488"/>
          <w:jc w:val="center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3E7FB8" w:rsidP="006A581C">
            <w:pPr>
              <w:widowControl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本项目新建总建筑面积152885平方米（其中，地上建筑面积99885平方米，地下建筑面积53000平方米）。配套建设给水、中水、雨水、污水、热力、电力、通讯、天然气、医用气体等室外管线和室外绿化、道路广场、室外照明、围墙大门等室外工程和市政给水、中水、雨水、污水、市政热力、市政电力、市政燃气、市政通讯等红线外市政工程。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BA06E0" w:rsidP="006A581C">
            <w:pPr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正在推进项目前期工作，现已</w:t>
            </w:r>
            <w:r w:rsidR="00215C4E" w:rsidRPr="006A581C">
              <w:rPr>
                <w:rFonts w:ascii="宋体" w:hAnsi="宋体" w:hint="eastAsia"/>
                <w:szCs w:val="21"/>
              </w:rPr>
              <w:t>完成设计单位的招标工作，正在开展勘察单位、各类评价单位招标工作。</w:t>
            </w:r>
          </w:p>
        </w:tc>
      </w:tr>
      <w:tr w:rsidR="0090613C" w:rsidRPr="006A581C" w:rsidTr="00BA06E0">
        <w:trPr>
          <w:gridAfter w:val="1"/>
          <w:wAfter w:w="353" w:type="dxa"/>
          <w:trHeight w:hRule="exact" w:val="854"/>
          <w:jc w:val="center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绩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效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指</w:t>
            </w:r>
            <w:r w:rsidRPr="006A581C">
              <w:rPr>
                <w:rFonts w:ascii="宋体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C6F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年度指标值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C6F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实际完成值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13C" w:rsidRPr="006A581C" w:rsidRDefault="0090613C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新建院区房屋面积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152885</w:t>
            </w:r>
            <w:r w:rsidR="005550B3" w:rsidRPr="006A581C">
              <w:rPr>
                <w:rFonts w:ascii="宋体" w:hAnsi="宋体" w:hint="eastAsia"/>
                <w:szCs w:val="21"/>
              </w:rPr>
              <w:t>平方米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06502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红线内市政配套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5023" w:rsidRPr="006A581C" w:rsidTr="00BA06E0">
        <w:trPr>
          <w:gridAfter w:val="1"/>
          <w:wAfter w:w="353" w:type="dxa"/>
          <w:trHeight w:hRule="exact" w:val="127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数量指标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红线外市政接驳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1项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022</w:t>
            </w:r>
            <w:r w:rsidRPr="006A581C">
              <w:rPr>
                <w:rFonts w:ascii="宋体" w:hAnsi="宋体" w:hint="eastAsia"/>
                <w:szCs w:val="21"/>
              </w:rPr>
              <w:t>年完成阶段性工作。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550B3" w:rsidRPr="006A581C" w:rsidTr="00BA06E0">
        <w:trPr>
          <w:gridAfter w:val="1"/>
          <w:wAfter w:w="353" w:type="dxa"/>
          <w:trHeight w:hRule="exact" w:val="997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质量指标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达到质量验收规范标准，根据项目建设内容达到建委质检站四方验收、消防验收、人防验收等验收标准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合格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5550B3" w:rsidRPr="006A581C" w:rsidTr="00BA06E0">
        <w:trPr>
          <w:gridAfter w:val="1"/>
          <w:wAfter w:w="353" w:type="dxa"/>
          <w:trHeight w:hRule="exact" w:val="1550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完成开工前期工作，实现开工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023</w:t>
            </w:r>
            <w:r w:rsidRPr="006A581C">
              <w:rPr>
                <w:rFonts w:ascii="宋体" w:hAnsi="宋体" w:hint="eastAsia"/>
                <w:szCs w:val="21"/>
              </w:rPr>
              <w:t>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3" w:rsidRPr="006A581C" w:rsidRDefault="005550B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065023" w:rsidRPr="006A581C" w:rsidTr="00BA06E0">
        <w:trPr>
          <w:gridAfter w:val="1"/>
          <w:wAfter w:w="353" w:type="dxa"/>
          <w:trHeight w:hRule="exact" w:val="1144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06502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完成工程竣工验收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2027年底前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65023" w:rsidRPr="006A581C" w:rsidTr="00BA06E0">
        <w:trPr>
          <w:gridAfter w:val="1"/>
          <w:wAfter w:w="353" w:type="dxa"/>
          <w:trHeight w:hRule="exact" w:val="1144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时效指标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06502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完成竣工决算审计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2028年底前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C6F84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按进度计划推进中。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EA3BD3" w:rsidP="001820CE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023" w:rsidRPr="006A581C" w:rsidRDefault="00065023" w:rsidP="001820C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BD3" w:rsidRPr="006A581C" w:rsidTr="000353AE">
        <w:trPr>
          <w:gridAfter w:val="1"/>
          <w:wAfter w:w="353" w:type="dxa"/>
          <w:trHeight w:hRule="exact" w:val="1545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68180C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疏解非首都功能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68180C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  <w:r w:rsidR="00C77FA0"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EA3BD3" w:rsidRPr="006A581C" w:rsidTr="000353AE">
        <w:trPr>
          <w:gridAfter w:val="1"/>
          <w:wAfter w:w="353" w:type="dxa"/>
          <w:trHeight w:hRule="exact" w:val="1411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医疗资源均衡布局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C77FA0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3E7FB8" w:rsidRPr="006A581C" w:rsidTr="000353AE">
        <w:trPr>
          <w:gridAfter w:val="1"/>
          <w:wAfter w:w="353" w:type="dxa"/>
          <w:trHeight w:hRule="exact" w:val="1700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提高人民群众健康水平，推动健康北京建设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达成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预期达成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3E7FB8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  <w:r w:rsidR="00C77FA0" w:rsidRPr="006A581C">
              <w:rPr>
                <w:rFonts w:ascii="宋体" w:hAnsi="宋体" w:hint="eastAsia"/>
                <w:szCs w:val="21"/>
              </w:rPr>
              <w:t>项目社会效益为预期达成，现阶段效益未体现</w:t>
            </w:r>
          </w:p>
        </w:tc>
      </w:tr>
      <w:tr w:rsidR="00EA3BD3" w:rsidRPr="006A581C" w:rsidTr="00BA06E0">
        <w:trPr>
          <w:gridAfter w:val="1"/>
          <w:wAfter w:w="353" w:type="dxa"/>
          <w:trHeight w:hRule="exact" w:val="1712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 w:rsidRPr="006A581C">
              <w:rPr>
                <w:rFonts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公众对医院多渠道咨询新院区满意度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大于9</w:t>
            </w:r>
            <w:r w:rsidR="003E7FB8" w:rsidRPr="006A581C">
              <w:rPr>
                <w:rFonts w:ascii="宋体" w:hAnsi="宋体"/>
                <w:szCs w:val="21"/>
              </w:rPr>
              <w:t>0</w:t>
            </w:r>
            <w:r w:rsidRPr="006A581C"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100%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 xml:space="preserve">　</w:t>
            </w:r>
          </w:p>
        </w:tc>
      </w:tr>
      <w:tr w:rsidR="003E7FB8" w:rsidRPr="006A581C" w:rsidTr="00BA06E0">
        <w:trPr>
          <w:gridAfter w:val="1"/>
          <w:wAfter w:w="353" w:type="dxa"/>
          <w:trHeight w:hRule="exact" w:val="1712"/>
          <w:jc w:val="center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经济成本指标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left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严格按照项目初步设计概算进行成本管控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不大于</w:t>
            </w:r>
            <w:r w:rsidRPr="006A581C">
              <w:rPr>
                <w:rFonts w:ascii="宋体" w:hAnsi="宋体"/>
                <w:szCs w:val="21"/>
              </w:rPr>
              <w:t>165140</w:t>
            </w:r>
            <w:r w:rsidRPr="006A581C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不大于</w:t>
            </w:r>
            <w:r w:rsidRPr="006A581C">
              <w:rPr>
                <w:rFonts w:ascii="宋体" w:hAnsi="宋体"/>
                <w:szCs w:val="21"/>
              </w:rPr>
              <w:t>165140</w:t>
            </w:r>
            <w:r w:rsidRPr="006A581C">
              <w:rPr>
                <w:rFonts w:ascii="宋体" w:hAnsi="宋体" w:hint="eastAsia"/>
                <w:szCs w:val="21"/>
              </w:rPr>
              <w:t>万元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  <w:r w:rsidRPr="006A581C">
              <w:rPr>
                <w:rFonts w:ascii="宋体" w:hAnsi="宋体" w:hint="eastAsia"/>
                <w:szCs w:val="21"/>
              </w:rPr>
              <w:t>2</w:t>
            </w:r>
            <w:r w:rsidRPr="006A581C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FB8" w:rsidRPr="006A581C" w:rsidRDefault="003E7FB8" w:rsidP="00EA3BD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A3BD3" w:rsidRPr="006A581C" w:rsidTr="00BA06E0">
        <w:trPr>
          <w:gridAfter w:val="1"/>
          <w:wAfter w:w="353" w:type="dxa"/>
          <w:trHeight w:hRule="exact" w:val="291"/>
          <w:jc w:val="center"/>
        </w:trPr>
        <w:tc>
          <w:tcPr>
            <w:tcW w:w="6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A581C"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="003E7FB8" w:rsidRPr="006A581C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D3" w:rsidRPr="006A581C" w:rsidRDefault="00EA3BD3" w:rsidP="00EA3BD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90613C" w:rsidRPr="006A581C" w:rsidRDefault="0090613C" w:rsidP="001820CE">
      <w:pPr>
        <w:rPr>
          <w:rFonts w:ascii="宋体" w:hAnsi="宋体"/>
          <w:szCs w:val="21"/>
        </w:rPr>
      </w:pPr>
    </w:p>
    <w:sectPr w:rsidR="0090613C" w:rsidRPr="006A581C" w:rsidSect="00B95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44E" w:rsidRDefault="00EE344E" w:rsidP="00BA06E0">
      <w:r>
        <w:separator/>
      </w:r>
    </w:p>
  </w:endnote>
  <w:endnote w:type="continuationSeparator" w:id="1">
    <w:p w:rsidR="00EE344E" w:rsidRDefault="00EE344E" w:rsidP="00BA0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44E" w:rsidRDefault="00EE344E" w:rsidP="00BA06E0">
      <w:r>
        <w:separator/>
      </w:r>
    </w:p>
  </w:footnote>
  <w:footnote w:type="continuationSeparator" w:id="1">
    <w:p w:rsidR="00EE344E" w:rsidRDefault="00EE344E" w:rsidP="00BA06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613C"/>
    <w:rsid w:val="000353AE"/>
    <w:rsid w:val="00065023"/>
    <w:rsid w:val="000A1767"/>
    <w:rsid w:val="00104CED"/>
    <w:rsid w:val="00157813"/>
    <w:rsid w:val="001820CE"/>
    <w:rsid w:val="001C6F84"/>
    <w:rsid w:val="00215C4E"/>
    <w:rsid w:val="002769A7"/>
    <w:rsid w:val="0034243A"/>
    <w:rsid w:val="003A4722"/>
    <w:rsid w:val="003E7FB8"/>
    <w:rsid w:val="004B60F9"/>
    <w:rsid w:val="0050281E"/>
    <w:rsid w:val="005550B3"/>
    <w:rsid w:val="00627705"/>
    <w:rsid w:val="0068180C"/>
    <w:rsid w:val="00694B9A"/>
    <w:rsid w:val="006A581C"/>
    <w:rsid w:val="00791012"/>
    <w:rsid w:val="00856646"/>
    <w:rsid w:val="008D334E"/>
    <w:rsid w:val="008E4CF7"/>
    <w:rsid w:val="0090613C"/>
    <w:rsid w:val="0093435F"/>
    <w:rsid w:val="009740CA"/>
    <w:rsid w:val="00982CB1"/>
    <w:rsid w:val="00A41904"/>
    <w:rsid w:val="00B20D57"/>
    <w:rsid w:val="00B63994"/>
    <w:rsid w:val="00B959DA"/>
    <w:rsid w:val="00BA06E0"/>
    <w:rsid w:val="00C77FA0"/>
    <w:rsid w:val="00C83DE4"/>
    <w:rsid w:val="00D427A8"/>
    <w:rsid w:val="00D84498"/>
    <w:rsid w:val="00D91A11"/>
    <w:rsid w:val="00DD3F56"/>
    <w:rsid w:val="00E60C77"/>
    <w:rsid w:val="00EA3BD3"/>
    <w:rsid w:val="00EE344E"/>
    <w:rsid w:val="00FD60CC"/>
    <w:rsid w:val="00FE1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6E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06E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0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06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</Words>
  <Characters>1000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宋培</dc:creator>
  <cp:keywords/>
  <dc:description/>
  <cp:lastModifiedBy>司路</cp:lastModifiedBy>
  <cp:revision>12</cp:revision>
  <dcterms:created xsi:type="dcterms:W3CDTF">2023-05-15T01:44:00Z</dcterms:created>
  <dcterms:modified xsi:type="dcterms:W3CDTF">2023-06-06T04:55:00Z</dcterms:modified>
</cp:coreProperties>
</file>