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EB" w:rsidRDefault="008E2AEB">
      <w:pPr>
        <w:pStyle w:val="a3"/>
        <w:spacing w:before="2"/>
        <w:rPr>
          <w:lang w:eastAsia="zh-CN"/>
        </w:rPr>
      </w:pPr>
    </w:p>
    <w:p w:rsidR="008E2AEB" w:rsidRDefault="000A3218">
      <w:pPr>
        <w:spacing w:before="11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lang w:eastAsia="zh-CN"/>
        </w:rPr>
        <w:br w:type="column"/>
      </w:r>
    </w:p>
    <w:p w:rsidR="008E2AEB" w:rsidRDefault="000A3218">
      <w:pPr>
        <w:pStyle w:val="a3"/>
        <w:spacing w:line="302" w:lineRule="exact"/>
        <w:ind w:left="291"/>
        <w:rPr>
          <w:lang w:eastAsia="zh-CN"/>
        </w:rPr>
      </w:pPr>
      <w:r>
        <w:rPr>
          <w:lang w:eastAsia="zh-CN"/>
        </w:rPr>
        <w:t>项目支出绩效自评表</w:t>
      </w:r>
    </w:p>
    <w:p w:rsidR="008E2AEB" w:rsidRDefault="000A3218">
      <w:pPr>
        <w:pStyle w:val="a3"/>
        <w:tabs>
          <w:tab w:val="left" w:pos="889"/>
          <w:tab w:val="left" w:pos="1619"/>
        </w:tabs>
        <w:spacing w:line="302" w:lineRule="exact"/>
      </w:pPr>
      <w:r>
        <w:t>（</w:t>
      </w:r>
      <w:r>
        <w:tab/>
        <w:t>202</w:t>
      </w:r>
      <w:r w:rsidR="00866053">
        <w:rPr>
          <w:rFonts w:hint="eastAsia"/>
          <w:lang w:eastAsia="zh-CN"/>
        </w:rPr>
        <w:t>2</w:t>
      </w:r>
      <w:r>
        <w:t>年度）</w:t>
      </w:r>
    </w:p>
    <w:p w:rsidR="008E2AEB" w:rsidRDefault="008E2AEB">
      <w:pPr>
        <w:spacing w:line="302" w:lineRule="exact"/>
        <w:sectPr w:rsidR="008E2AEB">
          <w:type w:val="continuous"/>
          <w:pgSz w:w="16770" w:h="23720"/>
          <w:pgMar w:top="1540" w:right="1000" w:bottom="280" w:left="1000" w:header="720" w:footer="720" w:gutter="0"/>
          <w:cols w:num="2" w:space="720" w:equalWidth="0">
            <w:col w:w="763" w:space="5365"/>
            <w:col w:w="8642"/>
          </w:cols>
        </w:sectPr>
      </w:pPr>
    </w:p>
    <w:p w:rsidR="008E2AEB" w:rsidRDefault="008E2AEB">
      <w:pPr>
        <w:spacing w:before="13"/>
        <w:rPr>
          <w:rFonts w:ascii="宋体" w:eastAsia="宋体" w:hAnsi="宋体" w:cs="宋体"/>
          <w:sz w:val="6"/>
          <w:szCs w:val="6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987"/>
        <w:gridCol w:w="987"/>
        <w:gridCol w:w="987"/>
        <w:gridCol w:w="754"/>
        <w:gridCol w:w="1508"/>
        <w:gridCol w:w="561"/>
        <w:gridCol w:w="1521"/>
        <w:gridCol w:w="1849"/>
        <w:gridCol w:w="987"/>
        <w:gridCol w:w="987"/>
        <w:gridCol w:w="1690"/>
        <w:gridCol w:w="1690"/>
      </w:tblGrid>
      <w:tr w:rsidR="008E2AEB">
        <w:trPr>
          <w:trHeight w:hRule="exact" w:val="291"/>
        </w:trPr>
        <w:tc>
          <w:tcPr>
            <w:tcW w:w="19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ind w:left="56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项目名称</w:t>
            </w:r>
          </w:p>
        </w:tc>
        <w:tc>
          <w:tcPr>
            <w:tcW w:w="12534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宣武医院医学学科发展</w:t>
            </w:r>
          </w:p>
        </w:tc>
      </w:tr>
      <w:tr w:rsidR="008E2AEB">
        <w:trPr>
          <w:trHeight w:hRule="exact" w:val="291"/>
        </w:trPr>
        <w:tc>
          <w:tcPr>
            <w:tcW w:w="19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ind w:left="56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主管部门</w:t>
            </w:r>
          </w:p>
        </w:tc>
        <w:tc>
          <w:tcPr>
            <w:tcW w:w="533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ind w:left="171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北京市医院管理中心</w:t>
            </w:r>
          </w:p>
        </w:tc>
        <w:tc>
          <w:tcPr>
            <w:tcW w:w="28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实施单位</w:t>
            </w:r>
          </w:p>
        </w:tc>
        <w:tc>
          <w:tcPr>
            <w:tcW w:w="43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ind w:left="1129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首都医科大学宣武医院</w:t>
            </w:r>
          </w:p>
        </w:tc>
      </w:tr>
      <w:tr w:rsidR="008E2AEB">
        <w:trPr>
          <w:trHeight w:hRule="exact" w:val="291"/>
        </w:trPr>
        <w:tc>
          <w:tcPr>
            <w:tcW w:w="19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ind w:left="45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项目负责人</w:t>
            </w:r>
          </w:p>
        </w:tc>
        <w:tc>
          <w:tcPr>
            <w:tcW w:w="533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郭秀海</w:t>
            </w:r>
          </w:p>
        </w:tc>
        <w:tc>
          <w:tcPr>
            <w:tcW w:w="28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联系电话</w:t>
            </w:r>
          </w:p>
        </w:tc>
        <w:tc>
          <w:tcPr>
            <w:tcW w:w="43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83198853</w:t>
            </w:r>
          </w:p>
        </w:tc>
      </w:tr>
      <w:tr w:rsidR="008E2AEB">
        <w:trPr>
          <w:trHeight w:hRule="exact" w:val="534"/>
        </w:trPr>
        <w:tc>
          <w:tcPr>
            <w:tcW w:w="1974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E2AEB" w:rsidRDefault="008E2AEB">
            <w:pPr>
              <w:pStyle w:val="TableParagraph"/>
              <w:spacing w:before="2"/>
              <w:rPr>
                <w:rFonts w:ascii="宋体" w:eastAsia="宋体" w:hAnsi="宋体" w:cs="宋体"/>
                <w:sz w:val="23"/>
                <w:szCs w:val="23"/>
              </w:rPr>
            </w:pPr>
          </w:p>
          <w:p w:rsidR="008E2AEB" w:rsidRDefault="000A3218">
            <w:pPr>
              <w:pStyle w:val="TableParagraph"/>
              <w:spacing w:line="266" w:lineRule="exact"/>
              <w:ind w:left="56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项目资金</w:t>
            </w:r>
          </w:p>
          <w:p w:rsidR="008E2AEB" w:rsidRDefault="000A3218">
            <w:pPr>
              <w:pStyle w:val="TableParagraph"/>
              <w:spacing w:line="266" w:lineRule="exact"/>
              <w:ind w:left="56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（万元）</w:t>
            </w:r>
          </w:p>
        </w:tc>
        <w:tc>
          <w:tcPr>
            <w:tcW w:w="174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1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5" w:line="256" w:lineRule="exact"/>
              <w:ind w:left="537" w:right="427" w:hanging="10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年初预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4" w:line="256" w:lineRule="exact"/>
              <w:ind w:left="719" w:right="71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全年预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8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4" w:line="256" w:lineRule="exact"/>
              <w:ind w:left="1095" w:right="109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执行数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03"/>
              <w:ind w:left="27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03"/>
              <w:ind w:left="52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执行率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03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</w:tr>
      <w:tr w:rsidR="008E2AEB">
        <w:trPr>
          <w:trHeight w:hRule="exact" w:val="291"/>
        </w:trPr>
        <w:tc>
          <w:tcPr>
            <w:tcW w:w="197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174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ind w:left="2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年度资金总额</w:t>
            </w:r>
          </w:p>
        </w:tc>
        <w:tc>
          <w:tcPr>
            <w:tcW w:w="1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56" w:lineRule="exact"/>
              <w:ind w:left="43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150.65</w:t>
            </w:r>
          </w:p>
        </w:tc>
        <w:tc>
          <w:tcPr>
            <w:tcW w:w="2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147.95</w:t>
            </w:r>
          </w:p>
        </w:tc>
        <w:tc>
          <w:tcPr>
            <w:tcW w:w="28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147.5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56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56" w:lineRule="exact"/>
              <w:ind w:left="52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99.68%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56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9.97</w:t>
            </w:r>
          </w:p>
        </w:tc>
      </w:tr>
      <w:tr w:rsidR="008E2AEB">
        <w:trPr>
          <w:trHeight w:hRule="exact" w:val="490"/>
        </w:trPr>
        <w:tc>
          <w:tcPr>
            <w:tcW w:w="197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174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4" w:line="256" w:lineRule="exact"/>
              <w:ind w:left="652" w:right="126" w:hanging="52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其中：当年财政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拨款</w:t>
            </w:r>
          </w:p>
        </w:tc>
        <w:tc>
          <w:tcPr>
            <w:tcW w:w="1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9"/>
              <w:ind w:left="43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150.65</w:t>
            </w:r>
          </w:p>
        </w:tc>
        <w:tc>
          <w:tcPr>
            <w:tcW w:w="2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2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147.95</w:t>
            </w:r>
          </w:p>
        </w:tc>
        <w:tc>
          <w:tcPr>
            <w:tcW w:w="28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2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147.5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9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9"/>
              <w:ind w:left="52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99.68%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9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9.97</w:t>
            </w:r>
          </w:p>
        </w:tc>
      </w:tr>
      <w:tr w:rsidR="008E2AEB">
        <w:trPr>
          <w:trHeight w:hRule="exact" w:val="456"/>
        </w:trPr>
        <w:tc>
          <w:tcPr>
            <w:tcW w:w="197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174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4" w:line="256" w:lineRule="exact"/>
              <w:ind w:left="760" w:right="72" w:hanging="15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上年结转资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金</w:t>
            </w:r>
          </w:p>
        </w:tc>
        <w:tc>
          <w:tcPr>
            <w:tcW w:w="1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6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0</w:t>
            </w:r>
          </w:p>
        </w:tc>
        <w:tc>
          <w:tcPr>
            <w:tcW w:w="2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5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0</w:t>
            </w:r>
          </w:p>
        </w:tc>
        <w:tc>
          <w:tcPr>
            <w:tcW w:w="28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55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0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6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0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6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0</w:t>
            </w:r>
          </w:p>
        </w:tc>
      </w:tr>
      <w:tr w:rsidR="008E2AEB">
        <w:trPr>
          <w:trHeight w:hRule="exact" w:val="483"/>
        </w:trPr>
        <w:tc>
          <w:tcPr>
            <w:tcW w:w="1974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174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69"/>
              <w:ind w:left="54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其他资金</w:t>
            </w:r>
          </w:p>
        </w:tc>
        <w:tc>
          <w:tcPr>
            <w:tcW w:w="1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0</w:t>
            </w:r>
          </w:p>
        </w:tc>
        <w:tc>
          <w:tcPr>
            <w:tcW w:w="20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6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0</w:t>
            </w:r>
          </w:p>
        </w:tc>
        <w:tc>
          <w:tcPr>
            <w:tcW w:w="28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69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0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0</w:t>
            </w:r>
          </w:p>
        </w:tc>
        <w:tc>
          <w:tcPr>
            <w:tcW w:w="1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0</w:t>
            </w:r>
          </w:p>
        </w:tc>
      </w:tr>
      <w:tr w:rsidR="008E2AEB">
        <w:trPr>
          <w:trHeight w:hRule="exact" w:val="291"/>
        </w:trPr>
        <w:tc>
          <w:tcPr>
            <w:tcW w:w="98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E2AEB" w:rsidRDefault="008E2AEB">
            <w:pPr>
              <w:pStyle w:val="TableParagraph"/>
              <w:spacing w:before="6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E2AEB" w:rsidRDefault="000A3218">
            <w:pPr>
              <w:pStyle w:val="TableParagraph"/>
              <w:spacing w:line="256" w:lineRule="exact"/>
              <w:ind w:left="277" w:right="61" w:hanging="21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年度总体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目标</w:t>
            </w:r>
          </w:p>
        </w:tc>
        <w:tc>
          <w:tcPr>
            <w:tcW w:w="631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预期目标</w:t>
            </w:r>
          </w:p>
        </w:tc>
        <w:tc>
          <w:tcPr>
            <w:tcW w:w="720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实际完成情况</w:t>
            </w:r>
          </w:p>
        </w:tc>
      </w:tr>
      <w:tr w:rsidR="008E2AEB">
        <w:trPr>
          <w:trHeight w:hRule="exact" w:val="2336"/>
        </w:trPr>
        <w:tc>
          <w:tcPr>
            <w:tcW w:w="98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631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36" w:line="256" w:lineRule="exact"/>
              <w:ind w:left="27" w:right="194"/>
              <w:jc w:val="bot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通过开展神经病理技术、神经疾病检验技术、老年疼痛康复及低氧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适应医学领域临床技术、杠杆复位法治疗老年退变性腰椎滑脱、癫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痫发作动态演变模式的研究在难治性癫痫致痫区定位中的创新应用</w:t>
            </w:r>
          </w:p>
          <w:p w:rsidR="008E2AEB" w:rsidRDefault="000A3218">
            <w:pPr>
              <w:pStyle w:val="TableParagraph"/>
              <w:spacing w:before="1" w:line="256" w:lineRule="exact"/>
              <w:ind w:left="27" w:right="194"/>
              <w:jc w:val="bot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、定量后路复位内固定技术治疗颅底凹陷寰枢椎脱位的转化研究及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3D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打印截骨导板在活动平台单髁置换术的应用等的研究、开发和推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广应用、培训教学等，完成相应的学科建设、人才培养，提升相应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学科水平及进行临床技术创新项目的推进从而惠及患者。</w:t>
            </w:r>
          </w:p>
        </w:tc>
        <w:tc>
          <w:tcPr>
            <w:tcW w:w="720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3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0A3218">
            <w:pPr>
              <w:pStyle w:val="TableParagraph"/>
              <w:spacing w:line="256" w:lineRule="exact"/>
              <w:ind w:left="27" w:right="31"/>
              <w:jc w:val="bot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w w:val="95"/>
                <w:sz w:val="21"/>
                <w:szCs w:val="21"/>
                <w:lang w:eastAsia="zh-CN"/>
              </w:rPr>
              <w:t>年初设定目标已完成，通过开展神经病理技术、神经疾病检验技术、老年疼痛</w:t>
            </w:r>
            <w:r>
              <w:rPr>
                <w:rFonts w:ascii="宋体" w:eastAsia="宋体" w:hAnsi="宋体" w:cs="宋体"/>
                <w:spacing w:val="43"/>
                <w:w w:val="9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w w:val="95"/>
                <w:sz w:val="21"/>
                <w:szCs w:val="21"/>
                <w:lang w:eastAsia="zh-CN"/>
              </w:rPr>
              <w:t>康复及低氧适应医学领域临床技术、杠杆复位法治疗老年退变性腰椎滑脱、癫</w:t>
            </w:r>
            <w:r>
              <w:rPr>
                <w:rFonts w:ascii="宋体" w:eastAsia="宋体" w:hAnsi="宋体" w:cs="宋体"/>
                <w:spacing w:val="43"/>
                <w:w w:val="9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w w:val="95"/>
                <w:sz w:val="21"/>
                <w:szCs w:val="21"/>
                <w:lang w:eastAsia="zh-CN"/>
              </w:rPr>
              <w:t>痫发作动态演变模式的研究在难治性癫痫致痫区定位中的创新应用、定量后路</w:t>
            </w:r>
            <w:r>
              <w:rPr>
                <w:rFonts w:ascii="宋体" w:eastAsia="宋体" w:hAnsi="宋体" w:cs="宋体"/>
                <w:spacing w:val="43"/>
                <w:w w:val="9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w w:val="95"/>
                <w:sz w:val="21"/>
                <w:szCs w:val="21"/>
                <w:lang w:eastAsia="zh-CN"/>
              </w:rPr>
              <w:t>复位内固定技术治疗颅底凹陷寰枢椎脱位的转化研究及</w:t>
            </w:r>
            <w:r>
              <w:rPr>
                <w:rFonts w:ascii="宋体" w:eastAsia="宋体" w:hAnsi="宋体" w:cs="宋体"/>
                <w:w w:val="95"/>
                <w:sz w:val="21"/>
                <w:szCs w:val="21"/>
                <w:lang w:eastAsia="zh-CN"/>
              </w:rPr>
              <w:t>3D</w:t>
            </w:r>
            <w:r>
              <w:rPr>
                <w:rFonts w:ascii="宋体" w:eastAsia="宋体" w:hAnsi="宋体" w:cs="宋体"/>
                <w:w w:val="95"/>
                <w:sz w:val="21"/>
                <w:szCs w:val="21"/>
                <w:lang w:eastAsia="zh-CN"/>
              </w:rPr>
              <w:t>打印截骨导板在活动</w:t>
            </w:r>
            <w:r>
              <w:rPr>
                <w:rFonts w:ascii="宋体" w:eastAsia="宋体" w:hAnsi="宋体" w:cs="宋体"/>
                <w:spacing w:val="43"/>
                <w:w w:val="9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w w:val="95"/>
                <w:sz w:val="21"/>
                <w:szCs w:val="21"/>
                <w:lang w:eastAsia="zh-CN"/>
              </w:rPr>
              <w:t>平台单髁置换术的应用等的研究、开发和推广应用、培训教学等，完成相应的</w:t>
            </w:r>
            <w:r>
              <w:rPr>
                <w:rFonts w:ascii="宋体" w:eastAsia="宋体" w:hAnsi="宋体" w:cs="宋体"/>
                <w:spacing w:val="43"/>
                <w:w w:val="9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w w:val="95"/>
                <w:sz w:val="21"/>
                <w:szCs w:val="21"/>
                <w:lang w:eastAsia="zh-CN"/>
              </w:rPr>
              <w:t>学科建设、人才培养，提升相应学科水平及进行临床</w:t>
            </w:r>
            <w:r>
              <w:rPr>
                <w:rFonts w:ascii="宋体" w:eastAsia="宋体" w:hAnsi="宋体" w:cs="宋体"/>
                <w:w w:val="95"/>
                <w:sz w:val="21"/>
                <w:szCs w:val="21"/>
                <w:lang w:eastAsia="zh-CN"/>
              </w:rPr>
              <w:t>技术创新项目的推进从而</w:t>
            </w:r>
            <w:r>
              <w:rPr>
                <w:rFonts w:ascii="宋体" w:eastAsia="宋体" w:hAnsi="宋体" w:cs="宋体"/>
                <w:spacing w:val="43"/>
                <w:w w:val="9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惠及患者。</w:t>
            </w:r>
          </w:p>
        </w:tc>
      </w:tr>
      <w:tr w:rsidR="008E2AEB">
        <w:trPr>
          <w:trHeight w:hRule="exact" w:val="581"/>
        </w:trPr>
        <w:tc>
          <w:tcPr>
            <w:tcW w:w="98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spacing w:before="13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</w:p>
          <w:p w:rsidR="008E2AEB" w:rsidRDefault="000A3218">
            <w:pPr>
              <w:pStyle w:val="TableParagraph"/>
              <w:spacing w:line="256" w:lineRule="exact"/>
              <w:ind w:left="382" w:right="377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绩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效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16"/>
              <w:ind w:left="6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一级指标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16"/>
              <w:ind w:left="6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二级指标</w:t>
            </w:r>
          </w:p>
        </w:tc>
        <w:tc>
          <w:tcPr>
            <w:tcW w:w="282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16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三级指标</w:t>
            </w:r>
          </w:p>
        </w:tc>
        <w:tc>
          <w:tcPr>
            <w:tcW w:w="1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28" w:line="256" w:lineRule="exact"/>
              <w:ind w:left="440" w:right="433" w:firstLine="10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指标值</w:t>
            </w:r>
          </w:p>
        </w:tc>
        <w:tc>
          <w:tcPr>
            <w:tcW w:w="1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28" w:line="256" w:lineRule="exact"/>
              <w:ind w:left="602" w:right="599" w:firstLine="10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完成值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16"/>
              <w:ind w:left="27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16"/>
              <w:ind w:left="27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  <w:tc>
          <w:tcPr>
            <w:tcW w:w="33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16"/>
              <w:ind w:left="53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偏差原因分析及改进措施</w:t>
            </w:r>
          </w:p>
        </w:tc>
      </w:tr>
      <w:tr w:rsidR="008E2AEB">
        <w:trPr>
          <w:trHeight w:hRule="exact" w:val="473"/>
        </w:trPr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>
            <w:pPr>
              <w:rPr>
                <w:lang w:eastAsia="zh-CN"/>
              </w:rPr>
            </w:pPr>
          </w:p>
        </w:tc>
        <w:tc>
          <w:tcPr>
            <w:tcW w:w="98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0A3218">
            <w:pPr>
              <w:pStyle w:val="TableParagraph"/>
              <w:spacing w:before="174"/>
              <w:ind w:left="6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8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E2AEB" w:rsidRDefault="000A3218">
            <w:pPr>
              <w:pStyle w:val="TableParagraph"/>
              <w:spacing w:before="166"/>
              <w:ind w:left="6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数量指标</w:t>
            </w:r>
          </w:p>
        </w:tc>
        <w:tc>
          <w:tcPr>
            <w:tcW w:w="282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62"/>
              <w:ind w:left="2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开展课题研究</w:t>
            </w:r>
          </w:p>
        </w:tc>
        <w:tc>
          <w:tcPr>
            <w:tcW w:w="1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4</w:t>
            </w:r>
            <w:r>
              <w:rPr>
                <w:rFonts w:ascii="宋体" w:eastAsia="宋体" w:hAnsi="宋体" w:cs="宋体"/>
                <w:sz w:val="21"/>
                <w:szCs w:val="21"/>
              </w:rPr>
              <w:t>个</w:t>
            </w:r>
          </w:p>
        </w:tc>
        <w:tc>
          <w:tcPr>
            <w:tcW w:w="1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2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8</w:t>
            </w:r>
            <w:r>
              <w:rPr>
                <w:rFonts w:ascii="宋体" w:eastAsia="宋体" w:hAnsi="宋体" w:cs="宋体"/>
                <w:sz w:val="21"/>
                <w:szCs w:val="21"/>
              </w:rPr>
              <w:t>个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2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5"/>
                <w:sz w:val="21"/>
              </w:rPr>
              <w:t>15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2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5"/>
                <w:sz w:val="21"/>
              </w:rPr>
              <w:t>15</w:t>
            </w:r>
          </w:p>
        </w:tc>
        <w:tc>
          <w:tcPr>
            <w:tcW w:w="33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</w:tr>
      <w:tr w:rsidR="008E2AEB">
        <w:trPr>
          <w:trHeight w:hRule="exact" w:val="950"/>
        </w:trPr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282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1"/>
              <w:rPr>
                <w:rFonts w:ascii="宋体" w:eastAsia="宋体" w:hAnsi="宋体" w:cs="宋体"/>
                <w:sz w:val="23"/>
                <w:szCs w:val="23"/>
              </w:rPr>
            </w:pPr>
          </w:p>
          <w:p w:rsidR="008E2AEB" w:rsidRDefault="000A3218">
            <w:pPr>
              <w:pStyle w:val="TableParagraph"/>
              <w:ind w:left="2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发表论文</w:t>
            </w:r>
          </w:p>
        </w:tc>
        <w:tc>
          <w:tcPr>
            <w:tcW w:w="1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8"/>
              <w:rPr>
                <w:rFonts w:ascii="宋体" w:eastAsia="宋体" w:hAnsi="宋体" w:cs="宋体"/>
                <w:sz w:val="23"/>
                <w:szCs w:val="23"/>
              </w:rPr>
            </w:pPr>
          </w:p>
          <w:p w:rsidR="008E2AEB" w:rsidRDefault="000A3218">
            <w:pPr>
              <w:pStyle w:val="TableParagraph"/>
              <w:ind w:left="43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≥16</w:t>
            </w:r>
            <w:r>
              <w:rPr>
                <w:rFonts w:ascii="宋体" w:eastAsia="宋体" w:hAnsi="宋体" w:cs="宋体"/>
                <w:sz w:val="21"/>
                <w:szCs w:val="21"/>
              </w:rPr>
              <w:t>篇</w:t>
            </w:r>
          </w:p>
        </w:tc>
        <w:tc>
          <w:tcPr>
            <w:tcW w:w="1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12"/>
              <w:rPr>
                <w:rFonts w:ascii="宋体" w:eastAsia="宋体" w:hAnsi="宋体" w:cs="宋体"/>
                <w:sz w:val="16"/>
                <w:szCs w:val="16"/>
                <w:lang w:eastAsia="zh-CN"/>
              </w:rPr>
            </w:pPr>
          </w:p>
          <w:p w:rsidR="008E2AEB" w:rsidRDefault="000A3218">
            <w:pPr>
              <w:pStyle w:val="TableParagraph"/>
              <w:spacing w:line="256" w:lineRule="exact"/>
              <w:ind w:left="446" w:right="75" w:hanging="369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发表文章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篇，接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收文章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篇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8"/>
              <w:rPr>
                <w:rFonts w:ascii="宋体" w:eastAsia="宋体" w:hAnsi="宋体" w:cs="宋体"/>
                <w:sz w:val="23"/>
                <w:szCs w:val="23"/>
                <w:lang w:eastAsia="zh-CN"/>
              </w:rPr>
            </w:pPr>
          </w:p>
          <w:p w:rsidR="008E2AEB" w:rsidRDefault="000A3218">
            <w:pPr>
              <w:pStyle w:val="TableParagraph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5"/>
                <w:sz w:val="21"/>
              </w:rPr>
              <w:t>15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8"/>
              <w:rPr>
                <w:rFonts w:ascii="宋体" w:eastAsia="宋体" w:hAnsi="宋体" w:cs="宋体"/>
                <w:sz w:val="23"/>
                <w:szCs w:val="23"/>
              </w:rPr>
            </w:pPr>
          </w:p>
          <w:p w:rsidR="008E2AEB" w:rsidRDefault="000A3218">
            <w:pPr>
              <w:pStyle w:val="TableParagraph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5"/>
                <w:sz w:val="21"/>
              </w:rPr>
              <w:t>15</w:t>
            </w:r>
          </w:p>
        </w:tc>
        <w:tc>
          <w:tcPr>
            <w:tcW w:w="33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</w:tr>
      <w:tr w:rsidR="008E2AEB">
        <w:trPr>
          <w:trHeight w:hRule="exact" w:val="291"/>
        </w:trPr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282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ind w:left="2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申请专利</w:t>
            </w:r>
          </w:p>
        </w:tc>
        <w:tc>
          <w:tcPr>
            <w:tcW w:w="1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5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</w:t>
            </w:r>
            <w:r>
              <w:rPr>
                <w:rFonts w:ascii="宋体" w:eastAsia="宋体" w:hAnsi="宋体" w:cs="宋体"/>
                <w:sz w:val="21"/>
                <w:szCs w:val="21"/>
              </w:rPr>
              <w:t>项</w:t>
            </w:r>
          </w:p>
        </w:tc>
        <w:tc>
          <w:tcPr>
            <w:tcW w:w="1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56" w:lineRule="exact"/>
              <w:ind w:left="34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申请专利</w:t>
            </w:r>
            <w:r>
              <w:rPr>
                <w:rFonts w:ascii="宋体" w:eastAsia="宋体" w:hAnsi="宋体" w:cs="宋体"/>
                <w:sz w:val="21"/>
                <w:szCs w:val="21"/>
              </w:rPr>
              <w:t>3</w:t>
            </w:r>
            <w:r>
              <w:rPr>
                <w:rFonts w:ascii="宋体" w:eastAsia="宋体" w:hAnsi="宋体" w:cs="宋体"/>
                <w:sz w:val="21"/>
                <w:szCs w:val="21"/>
              </w:rPr>
              <w:t>项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56" w:lineRule="exact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5"/>
                <w:sz w:val="21"/>
              </w:rPr>
              <w:t>15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56" w:lineRule="exact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5"/>
                <w:sz w:val="21"/>
              </w:rPr>
              <w:t>15</w:t>
            </w:r>
          </w:p>
        </w:tc>
        <w:tc>
          <w:tcPr>
            <w:tcW w:w="33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</w:tr>
      <w:tr w:rsidR="008E2AEB">
        <w:trPr>
          <w:trHeight w:hRule="exact" w:val="534"/>
        </w:trPr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282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92"/>
              <w:ind w:left="2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培养研究生</w:t>
            </w:r>
          </w:p>
        </w:tc>
        <w:tc>
          <w:tcPr>
            <w:tcW w:w="1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03"/>
              <w:ind w:left="49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≥5</w:t>
            </w:r>
            <w:r>
              <w:rPr>
                <w:rFonts w:ascii="宋体" w:eastAsia="宋体" w:hAnsi="宋体" w:cs="宋体"/>
                <w:sz w:val="21"/>
                <w:szCs w:val="21"/>
              </w:rPr>
              <w:t>名</w:t>
            </w:r>
          </w:p>
        </w:tc>
        <w:tc>
          <w:tcPr>
            <w:tcW w:w="1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5" w:line="256" w:lineRule="exact"/>
              <w:ind w:left="550" w:right="75" w:hanging="474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培养硕士、博士研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究生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9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名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03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5"/>
                <w:sz w:val="21"/>
              </w:rPr>
              <w:t>10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03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5"/>
                <w:sz w:val="21"/>
              </w:rPr>
              <w:t>10</w:t>
            </w:r>
          </w:p>
        </w:tc>
        <w:tc>
          <w:tcPr>
            <w:tcW w:w="33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</w:tr>
      <w:tr w:rsidR="008E2AEB">
        <w:trPr>
          <w:trHeight w:hRule="exact" w:val="804"/>
        </w:trPr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3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8E2AEB" w:rsidRDefault="000A3218">
            <w:pPr>
              <w:pStyle w:val="TableParagraph"/>
              <w:ind w:left="6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质量指标</w:t>
            </w:r>
          </w:p>
        </w:tc>
        <w:tc>
          <w:tcPr>
            <w:tcW w:w="282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5"/>
              <w:rPr>
                <w:rFonts w:ascii="宋体" w:eastAsia="宋体" w:hAnsi="宋体" w:cs="宋体"/>
                <w:sz w:val="17"/>
                <w:szCs w:val="17"/>
                <w:lang w:eastAsia="zh-CN"/>
              </w:rPr>
            </w:pPr>
          </w:p>
          <w:p w:rsidR="008E2AEB" w:rsidRDefault="000A3218">
            <w:pPr>
              <w:pStyle w:val="TableParagraph"/>
              <w:ind w:left="27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发表论文占中文核心期刊比例</w:t>
            </w:r>
          </w:p>
        </w:tc>
        <w:tc>
          <w:tcPr>
            <w:tcW w:w="1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3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</w:p>
          <w:p w:rsidR="008E2AEB" w:rsidRDefault="000A3218">
            <w:pPr>
              <w:pStyle w:val="TableParagraph"/>
              <w:ind w:left="38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大于</w:t>
            </w:r>
            <w:r>
              <w:rPr>
                <w:rFonts w:ascii="宋体" w:eastAsia="宋体" w:hAnsi="宋体" w:cs="宋体"/>
                <w:sz w:val="21"/>
                <w:szCs w:val="21"/>
              </w:rPr>
              <w:t>50%</w:t>
            </w:r>
          </w:p>
        </w:tc>
        <w:tc>
          <w:tcPr>
            <w:tcW w:w="1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50" w:line="256" w:lineRule="exact"/>
              <w:ind w:left="27" w:right="21" w:firstLine="54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发表论文占中文核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心期刊比例大于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70%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3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</w:p>
          <w:p w:rsidR="008E2AEB" w:rsidRDefault="000A3218">
            <w:pPr>
              <w:pStyle w:val="TableParagraph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5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3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8E2AEB" w:rsidRDefault="000A3218">
            <w:pPr>
              <w:pStyle w:val="TableParagraph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5</w:t>
            </w:r>
          </w:p>
        </w:tc>
        <w:tc>
          <w:tcPr>
            <w:tcW w:w="33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</w:tr>
      <w:tr w:rsidR="008E2AEB">
        <w:trPr>
          <w:trHeight w:hRule="exact" w:val="473"/>
        </w:trPr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11"/>
              <w:rPr>
                <w:rFonts w:ascii="宋体" w:eastAsia="宋体" w:hAnsi="宋体" w:cs="宋体"/>
              </w:rPr>
            </w:pPr>
          </w:p>
          <w:p w:rsidR="008E2AEB" w:rsidRDefault="000A3218">
            <w:pPr>
              <w:pStyle w:val="TableParagraph"/>
              <w:ind w:left="6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时效指标</w:t>
            </w:r>
          </w:p>
        </w:tc>
        <w:tc>
          <w:tcPr>
            <w:tcW w:w="282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62"/>
              <w:ind w:left="2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>9</w:t>
            </w:r>
            <w:r>
              <w:rPr>
                <w:rFonts w:ascii="宋体" w:eastAsia="宋体" w:hAnsi="宋体" w:cs="宋体"/>
                <w:sz w:val="21"/>
                <w:szCs w:val="21"/>
              </w:rPr>
              <w:t>月经费完成进度</w:t>
            </w:r>
          </w:p>
        </w:tc>
        <w:tc>
          <w:tcPr>
            <w:tcW w:w="1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2"/>
              <w:ind w:left="49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≥50%</w:t>
            </w:r>
          </w:p>
        </w:tc>
        <w:tc>
          <w:tcPr>
            <w:tcW w:w="1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4" w:line="256" w:lineRule="exact"/>
              <w:ind w:left="550" w:right="21" w:hanging="52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已于</w:t>
            </w:r>
            <w:r>
              <w:rPr>
                <w:rFonts w:ascii="宋体" w:eastAsia="宋体" w:hAnsi="宋体" w:cs="宋体"/>
                <w:sz w:val="21"/>
                <w:szCs w:val="21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>9</w:t>
            </w:r>
            <w:r>
              <w:rPr>
                <w:rFonts w:ascii="宋体" w:eastAsia="宋体" w:hAnsi="宋体" w:cs="宋体"/>
                <w:sz w:val="21"/>
                <w:szCs w:val="21"/>
              </w:rPr>
              <w:t>月完成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经费</w:t>
            </w:r>
            <w:r>
              <w:rPr>
                <w:rFonts w:ascii="宋体" w:eastAsia="宋体" w:hAnsi="宋体" w:cs="宋体"/>
                <w:sz w:val="21"/>
                <w:szCs w:val="21"/>
              </w:rPr>
              <w:t>70%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2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5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2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5</w:t>
            </w:r>
          </w:p>
        </w:tc>
        <w:tc>
          <w:tcPr>
            <w:tcW w:w="33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</w:tr>
      <w:tr w:rsidR="008E2AEB">
        <w:trPr>
          <w:trHeight w:hRule="exact" w:val="473"/>
        </w:trPr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282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62"/>
              <w:ind w:left="2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>12</w:t>
            </w:r>
            <w:r>
              <w:rPr>
                <w:rFonts w:ascii="宋体" w:eastAsia="宋体" w:hAnsi="宋体" w:cs="宋体"/>
                <w:sz w:val="21"/>
                <w:szCs w:val="21"/>
              </w:rPr>
              <w:t>月经费完成进度</w:t>
            </w:r>
          </w:p>
        </w:tc>
        <w:tc>
          <w:tcPr>
            <w:tcW w:w="1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2"/>
              <w:ind w:left="33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进度</w:t>
            </w:r>
            <w:r>
              <w:rPr>
                <w:rFonts w:ascii="宋体" w:eastAsia="宋体" w:hAnsi="宋体" w:cs="宋体"/>
                <w:sz w:val="21"/>
                <w:szCs w:val="21"/>
              </w:rPr>
              <w:t>100%</w:t>
            </w:r>
          </w:p>
        </w:tc>
        <w:tc>
          <w:tcPr>
            <w:tcW w:w="1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4" w:line="256" w:lineRule="exact"/>
              <w:ind w:left="392" w:right="75" w:hanging="31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已于</w:t>
            </w:r>
            <w:r>
              <w:rPr>
                <w:rFonts w:ascii="宋体" w:eastAsia="宋体" w:hAnsi="宋体" w:cs="宋体"/>
                <w:sz w:val="21"/>
                <w:szCs w:val="21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>12</w:t>
            </w:r>
            <w:r>
              <w:rPr>
                <w:rFonts w:ascii="宋体" w:eastAsia="宋体" w:hAnsi="宋体" w:cs="宋体"/>
                <w:sz w:val="21"/>
                <w:szCs w:val="21"/>
              </w:rPr>
              <w:t>月完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成经费</w:t>
            </w:r>
            <w:r>
              <w:rPr>
                <w:rFonts w:ascii="宋体" w:eastAsia="宋体" w:hAnsi="宋体" w:cs="宋体"/>
                <w:sz w:val="21"/>
                <w:szCs w:val="21"/>
              </w:rPr>
              <w:t>100%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2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5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72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5</w:t>
            </w:r>
          </w:p>
        </w:tc>
        <w:tc>
          <w:tcPr>
            <w:tcW w:w="33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</w:tr>
      <w:tr w:rsidR="008E2AEB">
        <w:trPr>
          <w:trHeight w:hRule="exact" w:val="1406"/>
        </w:trPr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E2AEB" w:rsidRDefault="008E2AEB">
            <w:pPr>
              <w:pStyle w:val="TableParagraph"/>
              <w:spacing w:before="2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8E2AEB" w:rsidRDefault="000A3218">
            <w:pPr>
              <w:pStyle w:val="TableParagraph"/>
              <w:ind w:left="6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成本指标</w:t>
            </w:r>
          </w:p>
        </w:tc>
        <w:tc>
          <w:tcPr>
            <w:tcW w:w="282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spacing w:before="5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0A3218">
            <w:pPr>
              <w:pStyle w:val="TableParagraph"/>
              <w:ind w:left="27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财政经费总成本控制数</w:t>
            </w:r>
          </w:p>
        </w:tc>
        <w:tc>
          <w:tcPr>
            <w:tcW w:w="1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spacing w:before="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8E2AEB" w:rsidRDefault="000A3218">
            <w:pPr>
              <w:pStyle w:val="TableParagraph"/>
              <w:ind w:left="12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≤150.65</w:t>
            </w:r>
            <w:r>
              <w:rPr>
                <w:rFonts w:ascii="宋体" w:eastAsia="宋体" w:hAnsi="宋体" w:cs="宋体"/>
                <w:sz w:val="21"/>
                <w:szCs w:val="21"/>
              </w:rPr>
              <w:t>万元</w:t>
            </w:r>
          </w:p>
        </w:tc>
        <w:tc>
          <w:tcPr>
            <w:tcW w:w="1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8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8E2AEB" w:rsidRDefault="000A3218">
            <w:pPr>
              <w:pStyle w:val="TableParagraph"/>
              <w:spacing w:line="256" w:lineRule="exact"/>
              <w:ind w:left="27" w:right="21" w:firstLine="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严格按照预算执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行，实际支出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147.5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万元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8E2AEB">
            <w:pPr>
              <w:pStyle w:val="TableParagraph"/>
              <w:spacing w:before="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8E2AEB" w:rsidRDefault="000A3218">
            <w:pPr>
              <w:pStyle w:val="TableParagraph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5"/>
                <w:sz w:val="21"/>
              </w:rPr>
              <w:t>10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8E2AEB" w:rsidRDefault="008E2AEB">
            <w:pPr>
              <w:pStyle w:val="TableParagraph"/>
              <w:spacing w:before="2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8E2AEB" w:rsidRDefault="000A3218">
            <w:pPr>
              <w:pStyle w:val="TableParagraph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5</w:t>
            </w:r>
          </w:p>
        </w:tc>
        <w:tc>
          <w:tcPr>
            <w:tcW w:w="33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8E2AEB" w:rsidRDefault="000A3218">
            <w:pPr>
              <w:pStyle w:val="TableParagraph"/>
              <w:spacing w:before="179" w:line="256" w:lineRule="exact"/>
              <w:ind w:left="426" w:right="54" w:hanging="369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因疫情会议没有如期举行，核减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2.7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万，最终项目结余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0.45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万元</w:t>
            </w:r>
          </w:p>
        </w:tc>
      </w:tr>
      <w:tr w:rsidR="008E2AEB">
        <w:trPr>
          <w:trHeight w:hRule="exact" w:val="534"/>
        </w:trPr>
        <w:tc>
          <w:tcPr>
            <w:tcW w:w="98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8E2AEB" w:rsidRDefault="008E2AEB">
            <w:pPr>
              <w:rPr>
                <w:lang w:eastAsia="zh-CN"/>
              </w:rPr>
            </w:pPr>
          </w:p>
        </w:tc>
        <w:tc>
          <w:tcPr>
            <w:tcW w:w="98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8E2AEB" w:rsidRDefault="008E2AEB">
            <w:pPr>
              <w:pStyle w:val="TableParagraph"/>
              <w:spacing w:before="6"/>
              <w:rPr>
                <w:rFonts w:ascii="宋体" w:eastAsia="宋体" w:hAnsi="宋体" w:cs="宋体"/>
                <w:sz w:val="27"/>
                <w:szCs w:val="27"/>
                <w:lang w:eastAsia="zh-CN"/>
              </w:rPr>
            </w:pPr>
          </w:p>
          <w:p w:rsidR="008E2AEB" w:rsidRDefault="000A3218">
            <w:pPr>
              <w:pStyle w:val="TableParagraph"/>
              <w:ind w:left="6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效益指标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5" w:line="256" w:lineRule="exact"/>
              <w:ind w:left="277" w:right="61" w:hanging="21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社会效益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</w:t>
            </w:r>
          </w:p>
        </w:tc>
        <w:tc>
          <w:tcPr>
            <w:tcW w:w="282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92"/>
              <w:ind w:left="27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研究学科刊发报道情况</w:t>
            </w:r>
          </w:p>
        </w:tc>
        <w:tc>
          <w:tcPr>
            <w:tcW w:w="1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03"/>
              <w:ind w:left="38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等于</w:t>
            </w:r>
            <w:r>
              <w:rPr>
                <w:rFonts w:ascii="宋体" w:eastAsia="宋体" w:hAnsi="宋体" w:cs="宋体"/>
                <w:sz w:val="21"/>
                <w:szCs w:val="21"/>
              </w:rPr>
              <w:t>2</w:t>
            </w:r>
            <w:r>
              <w:rPr>
                <w:rFonts w:ascii="宋体" w:eastAsia="宋体" w:hAnsi="宋体" w:cs="宋体"/>
                <w:sz w:val="21"/>
                <w:szCs w:val="21"/>
              </w:rPr>
              <w:t>次</w:t>
            </w:r>
          </w:p>
        </w:tc>
        <w:tc>
          <w:tcPr>
            <w:tcW w:w="1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5" w:line="256" w:lineRule="exact"/>
              <w:ind w:left="814" w:right="21" w:hanging="78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研究学科刊发报道</w:t>
            </w:r>
            <w:r>
              <w:rPr>
                <w:rFonts w:ascii="宋体" w:eastAsia="宋体" w:hAnsi="宋体" w:cs="宋体"/>
                <w:sz w:val="21"/>
                <w:szCs w:val="21"/>
              </w:rPr>
              <w:t>3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次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03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5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03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5</w:t>
            </w:r>
          </w:p>
        </w:tc>
        <w:tc>
          <w:tcPr>
            <w:tcW w:w="33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</w:tr>
      <w:tr w:rsidR="008E2AEB">
        <w:trPr>
          <w:trHeight w:hRule="exact" w:val="534"/>
        </w:trPr>
        <w:tc>
          <w:tcPr>
            <w:tcW w:w="98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5" w:line="256" w:lineRule="exact"/>
              <w:ind w:left="172" w:right="61" w:hanging="10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可持续影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响指标</w:t>
            </w:r>
          </w:p>
        </w:tc>
        <w:tc>
          <w:tcPr>
            <w:tcW w:w="282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92"/>
              <w:ind w:left="2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进一步提升学科建设</w:t>
            </w:r>
          </w:p>
        </w:tc>
        <w:tc>
          <w:tcPr>
            <w:tcW w:w="1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03"/>
              <w:ind w:left="17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4</w:t>
            </w:r>
            <w:r>
              <w:rPr>
                <w:rFonts w:ascii="宋体" w:eastAsia="宋体" w:hAnsi="宋体" w:cs="宋体"/>
                <w:sz w:val="21"/>
                <w:szCs w:val="21"/>
              </w:rPr>
              <w:t>个学科建设</w:t>
            </w:r>
          </w:p>
        </w:tc>
        <w:tc>
          <w:tcPr>
            <w:tcW w:w="1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03"/>
              <w:ind w:left="13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提升</w:t>
            </w:r>
            <w:r>
              <w:rPr>
                <w:rFonts w:ascii="宋体" w:eastAsia="宋体" w:hAnsi="宋体" w:cs="宋体"/>
                <w:sz w:val="21"/>
                <w:szCs w:val="21"/>
              </w:rPr>
              <w:t>6</w:t>
            </w:r>
            <w:r>
              <w:rPr>
                <w:rFonts w:ascii="宋体" w:eastAsia="宋体" w:hAnsi="宋体" w:cs="宋体"/>
                <w:sz w:val="21"/>
                <w:szCs w:val="21"/>
              </w:rPr>
              <w:t>个学科建设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03"/>
              <w:ind w:right="21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5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before="103"/>
              <w:ind w:right="2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w w:val="99"/>
                <w:sz w:val="21"/>
              </w:rPr>
              <w:t>5</w:t>
            </w:r>
          </w:p>
        </w:tc>
        <w:tc>
          <w:tcPr>
            <w:tcW w:w="33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</w:tr>
      <w:tr w:rsidR="008E2AEB">
        <w:trPr>
          <w:trHeight w:hRule="exact" w:val="291"/>
        </w:trPr>
        <w:tc>
          <w:tcPr>
            <w:tcW w:w="9154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46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总分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56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</w:t>
            </w:r>
          </w:p>
        </w:tc>
        <w:tc>
          <w:tcPr>
            <w:tcW w:w="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0A3218">
            <w:pPr>
              <w:pStyle w:val="TableParagraph"/>
              <w:spacing w:line="256" w:lineRule="exact"/>
              <w:ind w:left="22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94.97</w:t>
            </w:r>
          </w:p>
        </w:tc>
        <w:tc>
          <w:tcPr>
            <w:tcW w:w="33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2AEB" w:rsidRDefault="008E2AEB"/>
        </w:tc>
      </w:tr>
    </w:tbl>
    <w:p w:rsidR="000A3218" w:rsidRDefault="000A3218"/>
    <w:sectPr w:rsidR="000A3218" w:rsidSect="008E2AEB">
      <w:type w:val="continuous"/>
      <w:pgSz w:w="16770" w:h="23720"/>
      <w:pgMar w:top="1540" w:right="1000" w:bottom="280" w:left="10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218" w:rsidRDefault="000A3218" w:rsidP="00866053">
      <w:r>
        <w:separator/>
      </w:r>
    </w:p>
  </w:endnote>
  <w:endnote w:type="continuationSeparator" w:id="1">
    <w:p w:rsidR="000A3218" w:rsidRDefault="000A3218" w:rsidP="00866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218" w:rsidRDefault="000A3218" w:rsidP="00866053">
      <w:r>
        <w:separator/>
      </w:r>
    </w:p>
  </w:footnote>
  <w:footnote w:type="continuationSeparator" w:id="1">
    <w:p w:rsidR="000A3218" w:rsidRDefault="000A3218" w:rsidP="008660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8E2AEB"/>
    <w:rsid w:val="000A3218"/>
    <w:rsid w:val="00866053"/>
    <w:rsid w:val="008E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2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2A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E2AEB"/>
    <w:pPr>
      <w:ind w:left="162"/>
    </w:pPr>
    <w:rPr>
      <w:rFonts w:ascii="宋体" w:eastAsia="宋体" w:hAnsi="宋体"/>
      <w:sz w:val="24"/>
      <w:szCs w:val="24"/>
    </w:rPr>
  </w:style>
  <w:style w:type="paragraph" w:styleId="a4">
    <w:name w:val="List Paragraph"/>
    <w:basedOn w:val="a"/>
    <w:uiPriority w:val="1"/>
    <w:qFormat/>
    <w:rsid w:val="008E2AEB"/>
  </w:style>
  <w:style w:type="paragraph" w:customStyle="1" w:styleId="TableParagraph">
    <w:name w:val="Table Paragraph"/>
    <w:basedOn w:val="a"/>
    <w:uiPriority w:val="1"/>
    <w:qFormat/>
    <w:rsid w:val="008E2AEB"/>
  </w:style>
  <w:style w:type="paragraph" w:styleId="a5">
    <w:name w:val="header"/>
    <w:basedOn w:val="a"/>
    <w:link w:val="Char"/>
    <w:uiPriority w:val="99"/>
    <w:semiHidden/>
    <w:unhideWhenUsed/>
    <w:rsid w:val="008660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866053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86605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8660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2023-05-12T16:46:00Z</dcterms:created>
  <dcterms:modified xsi:type="dcterms:W3CDTF">2023-05-12T08:47:00Z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2023-05-12T00:00:00Z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2023-05-12T00:00:00Z</vt:filetime>
  </property>
</Properties>
</file>