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E1" w:rsidRDefault="00A41462">
      <w:pPr>
        <w:spacing w:before="12"/>
        <w:rPr>
          <w:rFonts w:ascii="宋体" w:eastAsia="宋体" w:hAnsi="宋体" w:cs="宋体"/>
          <w:sz w:val="28"/>
          <w:szCs w:val="28"/>
        </w:rPr>
      </w:pPr>
      <w:r>
        <w:br w:type="column"/>
      </w:r>
    </w:p>
    <w:p w:rsidR="009F6CE1" w:rsidRDefault="00A41462">
      <w:pPr>
        <w:pStyle w:val="a3"/>
        <w:spacing w:line="303" w:lineRule="exact"/>
        <w:ind w:left="226"/>
        <w:rPr>
          <w:lang w:eastAsia="zh-CN"/>
        </w:rPr>
      </w:pPr>
      <w:r>
        <w:rPr>
          <w:lang w:eastAsia="zh-CN"/>
        </w:rPr>
        <w:t>项目支出绩效自评表</w:t>
      </w:r>
    </w:p>
    <w:p w:rsidR="009F6CE1" w:rsidRDefault="00A41462">
      <w:pPr>
        <w:pStyle w:val="a3"/>
        <w:tabs>
          <w:tab w:val="left" w:pos="888"/>
        </w:tabs>
        <w:spacing w:line="303" w:lineRule="exact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  <w:t>202</w:t>
      </w:r>
      <w:r>
        <w:rPr>
          <w:rFonts w:cs="宋体"/>
          <w:lang w:eastAsia="zh-CN"/>
        </w:rPr>
        <w:t xml:space="preserve">2 </w:t>
      </w:r>
      <w:r>
        <w:rPr>
          <w:lang w:eastAsia="zh-CN"/>
        </w:rPr>
        <w:t>年度）</w:t>
      </w:r>
    </w:p>
    <w:p w:rsidR="009F6CE1" w:rsidRDefault="009F6CE1">
      <w:pPr>
        <w:spacing w:line="303" w:lineRule="exact"/>
        <w:rPr>
          <w:lang w:eastAsia="zh-CN"/>
        </w:rPr>
        <w:sectPr w:rsidR="009F6CE1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661"/>
            <w:col w:w="7800"/>
          </w:cols>
        </w:sectPr>
      </w:pPr>
    </w:p>
    <w:p w:rsidR="009F6CE1" w:rsidRDefault="009F6CE1">
      <w:pPr>
        <w:spacing w:before="1"/>
        <w:rPr>
          <w:rFonts w:ascii="宋体" w:eastAsia="宋体" w:hAnsi="宋体" w:cs="宋体"/>
          <w:sz w:val="7"/>
          <w:szCs w:val="7"/>
          <w:lang w:eastAsia="zh-CN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9F6CE1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宣武医院医用设备购置（一般债）</w:t>
            </w:r>
          </w:p>
        </w:tc>
      </w:tr>
      <w:tr w:rsidR="009F6CE1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64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9F6CE1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9F6CE1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9F6CE1" w:rsidRDefault="009F6CE1">
            <w:pPr>
              <w:pStyle w:val="TableParagraph"/>
              <w:spacing w:before="6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9F6CE1" w:rsidRDefault="00A41462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9F6CE1" w:rsidRDefault="00A41462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" w:line="260" w:lineRule="exact"/>
              <w:ind w:left="707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" w:line="260" w:lineRule="exact"/>
              <w:ind w:left="859" w:right="851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9F6CE1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36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64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8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24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9F6CE1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6"/>
              <w:ind w:left="36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6"/>
              <w:ind w:left="64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6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2157.67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6"/>
              <w:ind w:left="24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9F6CE1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9F6CE1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F6CE1" w:rsidRDefault="009F6CE1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9F6CE1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03" w:lineRule="exact"/>
              <w:ind w:left="5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9F6CE1" w:rsidRDefault="009F6CE1">
            <w:pPr>
              <w:pStyle w:val="TableParagraph"/>
              <w:spacing w:before="4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9F6CE1" w:rsidRDefault="00A41462">
            <w:pPr>
              <w:pStyle w:val="TableParagraph"/>
              <w:spacing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8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8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9F6CE1">
        <w:trPr>
          <w:trHeight w:hRule="exact" w:val="2189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33" w:lineRule="exact"/>
              <w:ind w:left="2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项目期目标：</w:t>
            </w:r>
          </w:p>
          <w:p w:rsidR="009F6CE1" w:rsidRDefault="00A41462">
            <w:pPr>
              <w:pStyle w:val="TableParagraph"/>
              <w:spacing w:before="29" w:line="260" w:lineRule="exact"/>
              <w:ind w:left="28" w:right="6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2022-2023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年通过购置内窥镜手术器械控制系统、口腔综合治疗台</w:t>
            </w:r>
            <w:r>
              <w:rPr>
                <w:rFonts w:ascii="宋体" w:eastAsia="宋体" w:hAnsi="宋体" w:cs="宋体"/>
                <w:spacing w:val="-7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套设备，完善医院检查和治疗体系建设，为医院开展微创</w:t>
            </w:r>
            <w:r>
              <w:rPr>
                <w:rFonts w:ascii="宋体" w:eastAsia="宋体" w:hAnsi="宋体" w:cs="宋体"/>
                <w:spacing w:val="-7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手术和提供优质的治疗服务提供有效的硬件条件保障，降低患者等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待时间，提升医院整体诊疗水平。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A41462">
            <w:pPr>
              <w:pStyle w:val="TableParagraph"/>
              <w:spacing w:before="176" w:line="260" w:lineRule="exact"/>
              <w:ind w:left="28" w:right="3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已完成内窥镜手术器械控制系统、口腔综合治疗台等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套</w:t>
            </w:r>
            <w:r>
              <w:rPr>
                <w:rFonts w:ascii="宋体" w:eastAsia="宋体" w:hAnsi="宋体" w:cs="宋体"/>
                <w:spacing w:val="-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设备的购置，完善了医院检查和治疗体系建设，为医院开展微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创手术和提供优质的治疗服务提供有效的硬件条件保障已完成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年首款资金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2157.67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万元的支付。</w:t>
            </w:r>
          </w:p>
        </w:tc>
      </w:tr>
      <w:tr w:rsidR="009F6CE1">
        <w:trPr>
          <w:trHeight w:hRule="exact" w:val="811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9F6CE1" w:rsidRDefault="009F6CE1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9F6CE1" w:rsidRDefault="00A41462">
            <w:pPr>
              <w:pStyle w:val="TableParagraph"/>
              <w:spacing w:line="260" w:lineRule="exact"/>
              <w:ind w:left="372" w:right="368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5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5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9" w:line="260" w:lineRule="exact"/>
              <w:ind w:left="492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40" w:line="260" w:lineRule="exact"/>
              <w:ind w:left="372" w:right="365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9F6CE1" w:rsidRDefault="00A41462">
            <w:pPr>
              <w:pStyle w:val="TableParagraph"/>
              <w:ind w:left="5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偏差原因分析及改进措施</w:t>
            </w:r>
          </w:p>
        </w:tc>
      </w:tr>
      <w:tr w:rsidR="009F6CE1">
        <w:trPr>
          <w:trHeight w:hRule="exact" w:val="418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4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43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4"/>
              <w:ind w:left="36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年采购设备数量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43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＝</w:t>
            </w:r>
            <w:r>
              <w:rPr>
                <w:rFonts w:ascii="宋体" w:eastAsia="宋体" w:hAnsi="宋体" w:cs="宋体"/>
                <w:sz w:val="21"/>
                <w:szCs w:val="21"/>
              </w:rPr>
              <w:t>32</w:t>
            </w:r>
            <w:r>
              <w:rPr>
                <w:rFonts w:ascii="宋体" w:eastAsia="宋体" w:hAnsi="宋体" w:cs="宋体"/>
                <w:sz w:val="21"/>
                <w:szCs w:val="21"/>
              </w:rPr>
              <w:t>台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21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32</w:t>
            </w: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4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4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2" w:line="260" w:lineRule="exact"/>
              <w:ind w:left="794" w:right="48" w:hanging="7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达到临床使用标准并有效提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升服务质量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54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1" w:line="260" w:lineRule="exact"/>
              <w:ind w:left="265" w:right="43" w:hanging="21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年新增购置项目完成方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案制定和前期准备工作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≤5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1" w:line="260" w:lineRule="exact"/>
              <w:ind w:left="476" w:right="43" w:hanging="42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年新增购置项目完成招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标工作及签订合同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≤9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1" w:line="260" w:lineRule="exact"/>
              <w:ind w:left="687" w:right="43" w:hanging="6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年新增购置项目完成首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付款支付时间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≤10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6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成本指标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2" w:line="260" w:lineRule="exact"/>
              <w:ind w:left="687" w:right="43" w:hanging="63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项目总金额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3926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万元，首付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款预算控制数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11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≤2157.67</w:t>
            </w:r>
            <w:r>
              <w:rPr>
                <w:rFonts w:ascii="宋体" w:eastAsia="宋体" w:hAnsi="宋体" w:cs="宋体"/>
                <w:sz w:val="21"/>
                <w:szCs w:val="21"/>
              </w:rPr>
              <w:t>万元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2157.67</w:t>
            </w:r>
            <w:r>
              <w:rPr>
                <w:rFonts w:ascii="宋体" w:eastAsia="宋体" w:hAnsi="宋体" w:cs="宋体"/>
                <w:sz w:val="21"/>
                <w:szCs w:val="21"/>
              </w:rPr>
              <w:t>万元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63"/>
              <w:ind w:left="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44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设备验收合格率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54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931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2"/>
              <w:rPr>
                <w:rFonts w:ascii="宋体" w:eastAsia="宋体" w:hAnsi="宋体" w:cs="宋体"/>
              </w:rPr>
            </w:pPr>
          </w:p>
          <w:p w:rsidR="009F6CE1" w:rsidRDefault="00A41462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8"/>
              <w:rPr>
                <w:rFonts w:ascii="宋体" w:eastAsia="宋体" w:hAnsi="宋体" w:cs="宋体"/>
                <w:sz w:val="16"/>
                <w:szCs w:val="16"/>
              </w:rPr>
            </w:pPr>
          </w:p>
          <w:p w:rsidR="009F6CE1" w:rsidRDefault="00A41462">
            <w:pPr>
              <w:pStyle w:val="TableParagraph"/>
              <w:spacing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8" w:line="260" w:lineRule="exact"/>
              <w:ind w:left="54" w:right="4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完善医院检查和治疗体系为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医院开展微创手术和提供优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质的康复治疗服务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2"/>
              <w:rPr>
                <w:rFonts w:ascii="宋体" w:eastAsia="宋体" w:hAnsi="宋体" w:cs="宋体"/>
                <w:lang w:eastAsia="zh-CN"/>
              </w:rPr>
            </w:pPr>
          </w:p>
          <w:p w:rsidR="009F6CE1" w:rsidRDefault="00A41462">
            <w:pPr>
              <w:pStyle w:val="TableParagraph"/>
              <w:ind w:left="28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3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9F6CE1" w:rsidRDefault="00A41462">
            <w:pPr>
              <w:pStyle w:val="TableParagraph"/>
              <w:ind w:left="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2"/>
              <w:rPr>
                <w:rFonts w:ascii="宋体" w:eastAsia="宋体" w:hAnsi="宋体" w:cs="宋体"/>
              </w:rPr>
            </w:pPr>
          </w:p>
          <w:p w:rsidR="009F6CE1" w:rsidRDefault="00A41462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>
            <w:pPr>
              <w:pStyle w:val="TableParagraph"/>
              <w:spacing w:before="12"/>
              <w:rPr>
                <w:rFonts w:ascii="宋体" w:eastAsia="宋体" w:hAnsi="宋体" w:cs="宋体"/>
              </w:rPr>
            </w:pPr>
          </w:p>
          <w:p w:rsidR="009F6CE1" w:rsidRDefault="00A41462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1"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1" w:line="260" w:lineRule="exact"/>
              <w:ind w:left="372" w:right="48" w:hanging="31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满足临床日常和重点专科开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展治疗和检查的需求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4"/>
              <w:ind w:left="54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31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  <w:tr w:rsidR="009F6CE1">
        <w:trPr>
          <w:trHeight w:hRule="exact" w:val="639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61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3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44"/>
              <w:ind w:left="3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设备使用人员满意度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≥95%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95%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153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before="51" w:line="260" w:lineRule="exact"/>
              <w:ind w:left="894" w:right="43" w:hanging="84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使用未满一年，未做满意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度调查</w:t>
            </w:r>
          </w:p>
        </w:tc>
      </w:tr>
      <w:tr w:rsidR="009F6CE1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47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6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A41462">
            <w:pPr>
              <w:pStyle w:val="TableParagraph"/>
              <w:spacing w:line="256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97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6CE1" w:rsidRDefault="009F6CE1"/>
        </w:tc>
      </w:tr>
    </w:tbl>
    <w:p w:rsidR="00A41462" w:rsidRDefault="00A41462"/>
    <w:sectPr w:rsidR="00A41462" w:rsidSect="009F6CE1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462" w:rsidRDefault="00A41462" w:rsidP="00981FC1">
      <w:r>
        <w:separator/>
      </w:r>
    </w:p>
  </w:endnote>
  <w:endnote w:type="continuationSeparator" w:id="1">
    <w:p w:rsidR="00A41462" w:rsidRDefault="00A41462" w:rsidP="00981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462" w:rsidRDefault="00A41462" w:rsidP="00981FC1">
      <w:r>
        <w:separator/>
      </w:r>
    </w:p>
  </w:footnote>
  <w:footnote w:type="continuationSeparator" w:id="1">
    <w:p w:rsidR="00A41462" w:rsidRDefault="00A41462" w:rsidP="00981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9F6CE1"/>
    <w:rsid w:val="00981FC1"/>
    <w:rsid w:val="009F6CE1"/>
    <w:rsid w:val="00A4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6C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6CE1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9F6CE1"/>
  </w:style>
  <w:style w:type="paragraph" w:customStyle="1" w:styleId="TableParagraph">
    <w:name w:val="Table Paragraph"/>
    <w:basedOn w:val="a"/>
    <w:uiPriority w:val="1"/>
    <w:qFormat/>
    <w:rsid w:val="009F6CE1"/>
  </w:style>
  <w:style w:type="paragraph" w:styleId="a5">
    <w:name w:val="header"/>
    <w:basedOn w:val="a"/>
    <w:link w:val="Char"/>
    <w:uiPriority w:val="99"/>
    <w:semiHidden/>
    <w:unhideWhenUsed/>
    <w:rsid w:val="00981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81FC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81FC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81F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2023-05-15T09:47:00Z</dcterms:created>
  <dcterms:modified xsi:type="dcterms:W3CDTF">2023-05-15T01:47:00Z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