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市属医院公众责任险</w:t>
            </w:r>
          </w:p>
        </w:tc>
      </w:tr>
      <w:tr>
        <w:tblPrEx>
          <w:tblCellMar>
            <w:top w:w="0" w:type="dxa"/>
            <w:left w:w="108" w:type="dxa"/>
            <w:bottom w:w="0" w:type="dxa"/>
            <w:right w:w="108" w:type="dxa"/>
          </w:tblCellMar>
        </w:tblPrEx>
        <w:trPr>
          <w:trHeight w:val="569"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北京市医院管理中心</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冯斌</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55532420</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98.8%</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49.6</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921"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ascii="宋体" w:hAnsi="宋体" w:cs="宋体"/>
                <w:kern w:val="0"/>
                <w:sz w:val="18"/>
                <w:szCs w:val="18"/>
              </w:rPr>
            </w:pPr>
            <w:r>
              <w:rPr>
                <w:rFonts w:hint="eastAsia" w:ascii="宋体" w:hAnsi="宋体" w:cs="宋体"/>
                <w:kern w:val="0"/>
                <w:sz w:val="18"/>
                <w:szCs w:val="18"/>
              </w:rPr>
              <w:t>通过对22家医院在运营过程中发生意外事故造成第三者的人身伤亡和财产损失的予以适当补偿，进一步降低相应的意外事故风险，更好的保障患者权益。</w:t>
            </w:r>
          </w:p>
        </w:tc>
        <w:tc>
          <w:tcPr>
            <w:tcW w:w="3327"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360" w:firstLineChars="200"/>
              <w:jc w:val="left"/>
              <w:textAlignment w:val="auto"/>
              <w:rPr>
                <w:rFonts w:hint="eastAsia" w:ascii="宋体" w:hAnsi="宋体" w:eastAsia="宋体" w:cs="宋体"/>
                <w:kern w:val="0"/>
                <w:sz w:val="18"/>
                <w:szCs w:val="18"/>
                <w:lang w:val="en-US" w:eastAsia="zh-CN"/>
              </w:rPr>
            </w:pPr>
            <w:r>
              <w:rPr>
                <w:rFonts w:hint="eastAsia" w:ascii="宋体" w:hAnsi="宋体" w:cs="宋体"/>
                <w:kern w:val="0"/>
                <w:sz w:val="18"/>
                <w:szCs w:val="18"/>
                <w:lang w:eastAsia="zh-CN"/>
              </w:rPr>
              <w:t>保险覆盖了</w:t>
            </w:r>
            <w:r>
              <w:rPr>
                <w:rFonts w:hint="eastAsia" w:ascii="宋体" w:hAnsi="宋体" w:cs="宋体"/>
                <w:kern w:val="0"/>
                <w:sz w:val="18"/>
                <w:szCs w:val="18"/>
                <w:lang w:val="en-US" w:eastAsia="zh-CN"/>
              </w:rPr>
              <w:t>22家市属医院，对在医院发生的</w:t>
            </w:r>
            <w:r>
              <w:rPr>
                <w:rFonts w:hint="eastAsia" w:ascii="宋体" w:hAnsi="宋体" w:cs="宋体"/>
                <w:kern w:val="0"/>
                <w:sz w:val="18"/>
                <w:szCs w:val="18"/>
              </w:rPr>
              <w:t>第三者</w:t>
            </w:r>
            <w:r>
              <w:rPr>
                <w:rFonts w:hint="eastAsia" w:ascii="宋体" w:hAnsi="宋体" w:cs="宋体"/>
                <w:kern w:val="0"/>
                <w:sz w:val="18"/>
                <w:szCs w:val="18"/>
                <w:lang w:val="en-US" w:eastAsia="zh-CN"/>
              </w:rPr>
              <w:t>意外</w:t>
            </w:r>
            <w:r>
              <w:rPr>
                <w:rFonts w:hint="eastAsia" w:ascii="宋体" w:hAnsi="宋体" w:cs="宋体"/>
                <w:kern w:val="0"/>
                <w:sz w:val="18"/>
                <w:szCs w:val="18"/>
              </w:rPr>
              <w:t>人身伤亡和财产损失</w:t>
            </w:r>
            <w:r>
              <w:rPr>
                <w:rFonts w:hint="eastAsia" w:ascii="宋体" w:hAnsi="宋体" w:cs="宋体"/>
                <w:kern w:val="0"/>
                <w:sz w:val="18"/>
                <w:szCs w:val="18"/>
                <w:lang w:eastAsia="zh-CN"/>
              </w:rPr>
              <w:t>提供保险服务，保障了患者权益。</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55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指标1：项目实施满意度调查报告数量</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79"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指标2：22家市属医院保险保单数量</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0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指标1：投保、理赔程序的合规性</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指标1：22家市属医院保险保单</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9</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42"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指标2：项目实施满意度调查</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w:t>
            </w:r>
            <w:r>
              <w:rPr>
                <w:rFonts w:hint="eastAsia" w:ascii="宋体" w:hAnsi="宋体" w:cs="宋体"/>
                <w:kern w:val="0"/>
                <w:sz w:val="18"/>
                <w:szCs w:val="18"/>
                <w:lang w:val="en-US" w:eastAsia="zh-CN"/>
              </w:rPr>
              <w:t>11</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1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指标1：对于化解患者意外事故纠纷方面</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47"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指标2：对于降低意外事故风险方面</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55"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w:t>
            </w:r>
            <w:r>
              <w:rPr>
                <w:rFonts w:hint="eastAsia" w:ascii="宋体" w:hAnsi="宋体" w:cs="宋体"/>
                <w:color w:val="000000"/>
                <w:kern w:val="0"/>
                <w:sz w:val="18"/>
                <w:szCs w:val="18"/>
                <w:lang w:val="en-US" w:eastAsia="zh-CN"/>
              </w:rPr>
              <w:t>3</w:t>
            </w:r>
            <w:r>
              <w:rPr>
                <w:rFonts w:hint="eastAsia" w:ascii="宋体" w:hAnsi="宋体" w:cs="宋体"/>
                <w:color w:val="000000"/>
                <w:kern w:val="0"/>
                <w:sz w:val="18"/>
                <w:szCs w:val="18"/>
              </w:rPr>
              <w:t>：对于改善患者就医体验</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237"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default" w:ascii="宋体" w:hAnsi="宋体" w:eastAsia="宋体" w:cs="宋体"/>
                <w:kern w:val="0"/>
                <w:sz w:val="18"/>
                <w:szCs w:val="18"/>
                <w:lang w:val="en-US" w:eastAsia="zh-CN"/>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指标1：完善市属医院服务体系建设</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≥8</w:t>
            </w:r>
            <w:bookmarkStart w:id="0" w:name="_GoBack"/>
            <w:bookmarkEnd w:id="0"/>
            <w:r>
              <w:rPr>
                <w:rFonts w:hint="eastAsia" w:ascii="宋体" w:hAnsi="宋体" w:cs="宋体"/>
                <w:kern w:val="0"/>
                <w:sz w:val="18"/>
                <w:szCs w:val="18"/>
              </w:rPr>
              <w:t>5%</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≥85%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28FF42C9"/>
    <w:rsid w:val="0167401F"/>
    <w:rsid w:val="1C46568C"/>
    <w:rsid w:val="1E6514EE"/>
    <w:rsid w:val="200F0755"/>
    <w:rsid w:val="28FF42C9"/>
    <w:rsid w:val="3DBE81CB"/>
    <w:rsid w:val="63872CC8"/>
    <w:rsid w:val="6E7838C8"/>
    <w:rsid w:val="76F70268"/>
    <w:rsid w:val="7B7EB430"/>
    <w:rsid w:val="7D76CE25"/>
    <w:rsid w:val="7D9F0201"/>
    <w:rsid w:val="BEFF991F"/>
    <w:rsid w:val="F7FBA12B"/>
    <w:rsid w:val="FFF3D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2024-04-17T02:39:00Z</dcterms:created>
  <dc:creator>csj</dc:creator>
  <cp:lastModifiedBy>csj</cp:lastModifiedBy>
  <dcterms:modified xsi:type="dcterms:W3CDTF">2024-05-18T13:25:33Z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