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16D6309">
      <w:pPr>
        <w:spacing w:line="240" w:lineRule="auto"/>
        <w:jc w:val="left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附件2</w:t>
      </w:r>
    </w:p>
    <w:tbl>
      <w:tblPr>
        <w:tblStyle w:val="9"/>
        <w:tblpPr w:leftFromText="180" w:rightFromText="180" w:vertAnchor="text" w:horzAnchor="page" w:tblpX="1456" w:tblpY="179"/>
        <w:tblOverlap w:val="never"/>
        <w:tblW w:w="9421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5"/>
        <w:gridCol w:w="963"/>
        <w:gridCol w:w="1092"/>
        <w:gridCol w:w="831"/>
        <w:gridCol w:w="1211"/>
        <w:gridCol w:w="69"/>
        <w:gridCol w:w="908"/>
        <w:gridCol w:w="963"/>
        <w:gridCol w:w="725"/>
        <w:gridCol w:w="587"/>
        <w:gridCol w:w="602"/>
        <w:gridCol w:w="615"/>
      </w:tblGrid>
      <w:tr w14:paraId="0DD2174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exact"/>
        </w:trPr>
        <w:tc>
          <w:tcPr>
            <w:tcW w:w="9421" w:type="dxa"/>
            <w:gridSpan w:val="1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5A13153B">
            <w:pPr>
              <w:spacing w:line="240" w:lineRule="auto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同仁医院安全隐患整治项目支出绩效自评表</w:t>
            </w:r>
          </w:p>
        </w:tc>
      </w:tr>
      <w:tr w14:paraId="0013452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9421" w:type="dxa"/>
            <w:gridSpan w:val="12"/>
            <w:tcBorders>
              <w:top w:val="nil"/>
              <w:left w:val="nil"/>
              <w:bottom w:val="nil"/>
              <w:right w:val="nil"/>
            </w:tcBorders>
            <w:noWrap/>
          </w:tcPr>
          <w:p w14:paraId="6F6D1CDF">
            <w:pPr>
              <w:spacing w:line="240" w:lineRule="auto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22"/>
                <w:szCs w:val="22"/>
              </w:rPr>
              <w:t>（2023年度）</w:t>
            </w:r>
          </w:p>
        </w:tc>
      </w:tr>
      <w:tr w14:paraId="6326BB5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</w:trPr>
        <w:tc>
          <w:tcPr>
            <w:tcW w:w="18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5A33B23">
            <w:pPr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603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E3A6496">
            <w:pPr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同仁医院安全隐患整治</w:t>
            </w:r>
          </w:p>
        </w:tc>
      </w:tr>
      <w:tr w14:paraId="04E4430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exact"/>
        </w:trPr>
        <w:tc>
          <w:tcPr>
            <w:tcW w:w="18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67FBB10">
            <w:pPr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11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B7B45FC">
            <w:pPr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  <w:lang w:val="zh-TW" w:eastAsia="zh-TW"/>
              </w:rPr>
              <w:t>北京市医院管理中心</w:t>
            </w:r>
          </w:p>
        </w:tc>
        <w:tc>
          <w:tcPr>
            <w:tcW w:w="168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51886FC">
            <w:pPr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180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17F2DDE">
            <w:pPr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首都医科大学附属北京同仁医院</w:t>
            </w:r>
          </w:p>
        </w:tc>
      </w:tr>
      <w:tr w14:paraId="6499F72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</w:trPr>
        <w:tc>
          <w:tcPr>
            <w:tcW w:w="18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86B4F81">
            <w:pPr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项目</w:t>
            </w:r>
            <w:r>
              <w:rPr>
                <w:kern w:val="0"/>
                <w:sz w:val="18"/>
                <w:szCs w:val="18"/>
              </w:rPr>
              <w:t>负责人</w:t>
            </w:r>
          </w:p>
        </w:tc>
        <w:tc>
          <w:tcPr>
            <w:tcW w:w="411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67D1E1A">
            <w:pPr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刘芳</w:t>
            </w:r>
          </w:p>
        </w:tc>
        <w:tc>
          <w:tcPr>
            <w:tcW w:w="168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D8FEFD2">
            <w:pPr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180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0CA5DA0">
            <w:pPr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13911070893</w:t>
            </w:r>
          </w:p>
        </w:tc>
      </w:tr>
      <w:tr w14:paraId="45758F7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6" w:hRule="exact"/>
        </w:trPr>
        <w:tc>
          <w:tcPr>
            <w:tcW w:w="181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ED246F5">
            <w:pPr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项目资金</w:t>
            </w:r>
          </w:p>
          <w:p w14:paraId="77D44C18">
            <w:pPr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9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6037844">
            <w:pPr>
              <w:rPr>
                <w:kern w:val="0"/>
                <w:sz w:val="18"/>
                <w:szCs w:val="18"/>
              </w:rPr>
            </w:pPr>
          </w:p>
        </w:tc>
        <w:tc>
          <w:tcPr>
            <w:tcW w:w="12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B65B9B9">
            <w:pPr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8C13673">
            <w:pPr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68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14857E6">
            <w:pPr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5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903DA48">
            <w:pPr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6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C8F15A9">
            <w:pPr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9EFC23B">
            <w:pPr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得分</w:t>
            </w:r>
          </w:p>
        </w:tc>
      </w:tr>
      <w:tr w14:paraId="2C4D6D0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81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3D075C9">
            <w:pPr>
              <w:rPr>
                <w:kern w:val="0"/>
                <w:sz w:val="18"/>
                <w:szCs w:val="18"/>
              </w:rPr>
            </w:pPr>
          </w:p>
        </w:tc>
        <w:tc>
          <w:tcPr>
            <w:tcW w:w="19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7D64647">
            <w:pPr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2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A085892">
            <w:pPr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426.67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95FE3E8">
            <w:pPr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426.67</w:t>
            </w:r>
          </w:p>
        </w:tc>
        <w:tc>
          <w:tcPr>
            <w:tcW w:w="168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590C132">
            <w:pPr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426.67</w:t>
            </w:r>
          </w:p>
        </w:tc>
        <w:tc>
          <w:tcPr>
            <w:tcW w:w="5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B30860A">
            <w:pPr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6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11F84CE">
            <w:pPr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6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C94192A">
            <w:pPr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10</w:t>
            </w:r>
          </w:p>
        </w:tc>
      </w:tr>
      <w:tr w14:paraId="4B990E7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exact"/>
        </w:trPr>
        <w:tc>
          <w:tcPr>
            <w:tcW w:w="181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85C7C5D">
            <w:pPr>
              <w:rPr>
                <w:kern w:val="0"/>
                <w:sz w:val="18"/>
                <w:szCs w:val="18"/>
              </w:rPr>
            </w:pPr>
          </w:p>
        </w:tc>
        <w:tc>
          <w:tcPr>
            <w:tcW w:w="19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5C824F3">
            <w:pPr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2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F3BF2C8">
            <w:pPr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426.67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3F3E7A1">
            <w:pPr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426.67</w:t>
            </w:r>
          </w:p>
        </w:tc>
        <w:tc>
          <w:tcPr>
            <w:tcW w:w="168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977AAC2">
            <w:pPr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426.67</w:t>
            </w:r>
          </w:p>
        </w:tc>
        <w:tc>
          <w:tcPr>
            <w:tcW w:w="5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9751F48">
            <w:pPr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6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245531A">
            <w:pPr>
              <w:rPr>
                <w:rFonts w:hint="default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9EBC981">
            <w:pPr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—</w:t>
            </w:r>
          </w:p>
        </w:tc>
      </w:tr>
      <w:tr w14:paraId="10D8EC9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</w:trPr>
        <w:tc>
          <w:tcPr>
            <w:tcW w:w="181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C196418">
            <w:pPr>
              <w:rPr>
                <w:kern w:val="0"/>
                <w:sz w:val="18"/>
                <w:szCs w:val="18"/>
              </w:rPr>
            </w:pPr>
          </w:p>
        </w:tc>
        <w:tc>
          <w:tcPr>
            <w:tcW w:w="19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CCB5105">
            <w:pPr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2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D485DFF">
            <w:pPr>
              <w:rPr>
                <w:kern w:val="0"/>
                <w:sz w:val="18"/>
                <w:szCs w:val="18"/>
              </w:rPr>
            </w:pP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15B7657">
            <w:pPr>
              <w:rPr>
                <w:kern w:val="0"/>
                <w:sz w:val="18"/>
                <w:szCs w:val="18"/>
              </w:rPr>
            </w:pPr>
          </w:p>
        </w:tc>
        <w:tc>
          <w:tcPr>
            <w:tcW w:w="168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8DCE4DF">
            <w:pPr>
              <w:rPr>
                <w:kern w:val="0"/>
                <w:sz w:val="18"/>
                <w:szCs w:val="18"/>
              </w:rPr>
            </w:pPr>
          </w:p>
        </w:tc>
        <w:tc>
          <w:tcPr>
            <w:tcW w:w="5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A62290F">
            <w:pPr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6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74B5503">
            <w:pPr>
              <w:rPr>
                <w:kern w:val="0"/>
                <w:sz w:val="18"/>
                <w:szCs w:val="18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619B575">
            <w:pPr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—</w:t>
            </w:r>
          </w:p>
        </w:tc>
      </w:tr>
      <w:tr w14:paraId="77FE8A3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</w:trPr>
        <w:tc>
          <w:tcPr>
            <w:tcW w:w="181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FFA4934">
            <w:pPr>
              <w:rPr>
                <w:kern w:val="0"/>
                <w:sz w:val="18"/>
                <w:szCs w:val="18"/>
              </w:rPr>
            </w:pPr>
          </w:p>
        </w:tc>
        <w:tc>
          <w:tcPr>
            <w:tcW w:w="19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1AF4010">
            <w:pPr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2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64D7913">
            <w:pPr>
              <w:rPr>
                <w:kern w:val="0"/>
                <w:sz w:val="18"/>
                <w:szCs w:val="18"/>
              </w:rPr>
            </w:pP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4E8EE45">
            <w:pPr>
              <w:rPr>
                <w:kern w:val="0"/>
                <w:sz w:val="18"/>
                <w:szCs w:val="18"/>
              </w:rPr>
            </w:pPr>
          </w:p>
        </w:tc>
        <w:tc>
          <w:tcPr>
            <w:tcW w:w="168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92B945F">
            <w:pPr>
              <w:rPr>
                <w:kern w:val="0"/>
                <w:sz w:val="18"/>
                <w:szCs w:val="18"/>
              </w:rPr>
            </w:pPr>
          </w:p>
        </w:tc>
        <w:tc>
          <w:tcPr>
            <w:tcW w:w="5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62CB86E">
            <w:pPr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6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A40EDD1">
            <w:pPr>
              <w:rPr>
                <w:kern w:val="0"/>
                <w:sz w:val="18"/>
                <w:szCs w:val="18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6209B52">
            <w:pPr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—</w:t>
            </w:r>
          </w:p>
        </w:tc>
      </w:tr>
      <w:tr w14:paraId="5F855FF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</w:trPr>
        <w:tc>
          <w:tcPr>
            <w:tcW w:w="85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2EB98E2">
            <w:pPr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7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987C375">
            <w:pPr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49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30F9CA1">
            <w:pPr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实际完成情况</w:t>
            </w:r>
          </w:p>
        </w:tc>
      </w:tr>
      <w:tr w14:paraId="49C4FC1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61" w:hRule="exact"/>
        </w:trPr>
        <w:tc>
          <w:tcPr>
            <w:tcW w:w="85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D9895FE">
            <w:pPr>
              <w:rPr>
                <w:kern w:val="0"/>
                <w:sz w:val="18"/>
                <w:szCs w:val="18"/>
              </w:rPr>
            </w:pPr>
          </w:p>
        </w:tc>
        <w:tc>
          <w:tcPr>
            <w:tcW w:w="507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4003326">
            <w:pPr>
              <w:rPr>
                <w:kern w:val="0"/>
                <w:sz w:val="18"/>
                <w:szCs w:val="18"/>
                <w:highlight w:val="yellow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更新更换设备，消除首都医科大学附属北京同仁医院基础设施隐患,提高医院后勤保障能力，提升设备设施能源利用效率，促进节能减排，改善医院环境，为人民群众提供优质便捷的医疗服务和良好的就医空间环境。</w:t>
            </w:r>
          </w:p>
        </w:tc>
        <w:tc>
          <w:tcPr>
            <w:tcW w:w="349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A8BC1E7">
            <w:pPr>
              <w:rPr>
                <w:kern w:val="0"/>
                <w:sz w:val="18"/>
                <w:szCs w:val="18"/>
                <w:highlight w:val="yellow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完成了西区老旧电力设备、亦庄院区老旧失效ups电源、亦庄院区电梯的更新改造，消除首都医科大学附属北京同仁医院基础设施隐患,提高医院后勤保障能力，提升设备设施能源利用效率，促进节能减排，改善医院环境，为人民群众提供优质便捷的医疗服务和良好的就医空间环境。</w:t>
            </w:r>
          </w:p>
        </w:tc>
      </w:tr>
      <w:tr w14:paraId="7A9FCFB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7" w:hRule="exact"/>
        </w:trPr>
        <w:tc>
          <w:tcPr>
            <w:tcW w:w="855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/>
            <w:vAlign w:val="center"/>
          </w:tcPr>
          <w:p w14:paraId="29FD867A">
            <w:pPr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绩</w:t>
            </w:r>
          </w:p>
          <w:p w14:paraId="73B8D951">
            <w:pPr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效</w:t>
            </w:r>
          </w:p>
          <w:p w14:paraId="792399E1">
            <w:pPr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指</w:t>
            </w:r>
          </w:p>
          <w:p w14:paraId="233257A8">
            <w:pPr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标</w:t>
            </w:r>
          </w:p>
          <w:p w14:paraId="0F925C9A">
            <w:pPr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（90分）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B6011FC">
            <w:pPr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2B8066C">
            <w:pPr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3558CC9">
            <w:pPr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F1C7025">
            <w:pPr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年度</w:t>
            </w:r>
          </w:p>
          <w:p w14:paraId="6C1C631A">
            <w:pPr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0DD5AAD">
            <w:pPr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实际</w:t>
            </w:r>
          </w:p>
          <w:p w14:paraId="41A79DF4">
            <w:pPr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2B7443B">
            <w:pPr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5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920E89F">
            <w:pPr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得分</w:t>
            </w:r>
          </w:p>
        </w:tc>
        <w:tc>
          <w:tcPr>
            <w:tcW w:w="1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0FCD206">
            <w:pPr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偏差原因分析及改进措施</w:t>
            </w:r>
          </w:p>
        </w:tc>
      </w:tr>
      <w:tr w14:paraId="66BF179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3" w:hRule="exact"/>
        </w:trPr>
        <w:tc>
          <w:tcPr>
            <w:tcW w:w="85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 w14:paraId="6F71359F">
            <w:pPr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93FA91C">
            <w:pPr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4B66405">
            <w:pPr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41E7B69">
            <w:pPr>
              <w:jc w:val="both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西区老旧电力设备更新、亦庄院区老旧失效ups电源更新、亦庄院区电梯更新</w:t>
            </w:r>
          </w:p>
        </w:tc>
        <w:tc>
          <w:tcPr>
            <w:tcW w:w="9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42DFEE8">
            <w:pPr>
              <w:rPr>
                <w:rFonts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57套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A51F833">
            <w:pPr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57套</w:t>
            </w:r>
          </w:p>
        </w:tc>
        <w:tc>
          <w:tcPr>
            <w:tcW w:w="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103A7E7">
            <w:pPr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E575C9F">
            <w:pPr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09FEC58">
            <w:pPr>
              <w:rPr>
                <w:kern w:val="0"/>
                <w:sz w:val="18"/>
                <w:szCs w:val="18"/>
              </w:rPr>
            </w:pPr>
          </w:p>
        </w:tc>
      </w:tr>
      <w:tr w14:paraId="678EBE7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exact"/>
        </w:trPr>
        <w:tc>
          <w:tcPr>
            <w:tcW w:w="85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 w14:paraId="18E41D5C">
            <w:pPr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A80E3F4">
            <w:pPr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F38A159">
            <w:pPr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60BDF09">
            <w:pPr>
              <w:jc w:val="both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竣工验收合格率</w:t>
            </w:r>
          </w:p>
        </w:tc>
        <w:tc>
          <w:tcPr>
            <w:tcW w:w="9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A34C517">
            <w:pPr>
              <w:rPr>
                <w:rFonts w:hint="eastAsia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100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%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1F10E0F">
            <w:pPr>
              <w:rPr>
                <w:rFonts w:hint="eastAsia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100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%</w:t>
            </w:r>
          </w:p>
        </w:tc>
        <w:tc>
          <w:tcPr>
            <w:tcW w:w="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3D8E4AC">
            <w:pPr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15</w:t>
            </w:r>
          </w:p>
        </w:tc>
        <w:tc>
          <w:tcPr>
            <w:tcW w:w="5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FA8613C">
            <w:pPr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15</w:t>
            </w:r>
          </w:p>
        </w:tc>
        <w:tc>
          <w:tcPr>
            <w:tcW w:w="1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FEFE075">
            <w:pPr>
              <w:rPr>
                <w:kern w:val="0"/>
                <w:sz w:val="18"/>
                <w:szCs w:val="18"/>
              </w:rPr>
            </w:pPr>
          </w:p>
        </w:tc>
      </w:tr>
      <w:tr w14:paraId="661787E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exact"/>
        </w:trPr>
        <w:tc>
          <w:tcPr>
            <w:tcW w:w="85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 w14:paraId="428E3792">
            <w:pPr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E61BADD">
            <w:pPr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5FD927E">
            <w:pPr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28C7D5B">
            <w:pPr>
              <w:jc w:val="both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达到的工程质量验收规程</w:t>
            </w:r>
          </w:p>
        </w:tc>
        <w:tc>
          <w:tcPr>
            <w:tcW w:w="9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FB539A8">
            <w:pPr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高中低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85CD22E">
            <w:pPr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高</w:t>
            </w:r>
          </w:p>
        </w:tc>
        <w:tc>
          <w:tcPr>
            <w:tcW w:w="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D0CFCB2">
            <w:pPr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15</w:t>
            </w:r>
          </w:p>
        </w:tc>
        <w:tc>
          <w:tcPr>
            <w:tcW w:w="5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481B694">
            <w:pPr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15</w:t>
            </w:r>
          </w:p>
        </w:tc>
        <w:tc>
          <w:tcPr>
            <w:tcW w:w="1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ACF7D15">
            <w:pPr>
              <w:rPr>
                <w:kern w:val="0"/>
                <w:sz w:val="18"/>
                <w:szCs w:val="18"/>
              </w:rPr>
            </w:pPr>
          </w:p>
        </w:tc>
      </w:tr>
      <w:tr w14:paraId="71B3B49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exact"/>
        </w:trPr>
        <w:tc>
          <w:tcPr>
            <w:tcW w:w="85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 w14:paraId="3AAFBE74">
            <w:pPr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729DAC5">
            <w:pPr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8524219">
            <w:pPr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F59ADC2">
            <w:pPr>
              <w:jc w:val="both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完成项目验收、项目实施满意度调查</w:t>
            </w:r>
          </w:p>
        </w:tc>
        <w:tc>
          <w:tcPr>
            <w:tcW w:w="9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3DF63A5">
            <w:pPr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2023.12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DFC3A49">
            <w:pPr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20</w:t>
            </w:r>
            <w:r>
              <w:rPr>
                <w:rFonts w:hint="eastAsia"/>
                <w:kern w:val="0"/>
                <w:sz w:val="18"/>
                <w:szCs w:val="18"/>
              </w:rPr>
              <w:t>23</w:t>
            </w:r>
            <w:r>
              <w:rPr>
                <w:kern w:val="0"/>
                <w:sz w:val="18"/>
                <w:szCs w:val="18"/>
              </w:rPr>
              <w:t>.12</w:t>
            </w:r>
          </w:p>
        </w:tc>
        <w:tc>
          <w:tcPr>
            <w:tcW w:w="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8F9F292">
            <w:pPr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7B9D459">
            <w:pPr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4345724">
            <w:pPr>
              <w:rPr>
                <w:kern w:val="0"/>
                <w:sz w:val="18"/>
                <w:szCs w:val="18"/>
              </w:rPr>
            </w:pPr>
          </w:p>
        </w:tc>
      </w:tr>
      <w:tr w14:paraId="0865AF7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exact"/>
        </w:trPr>
        <w:tc>
          <w:tcPr>
            <w:tcW w:w="85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 w14:paraId="3A7B454E">
            <w:pPr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EAB5C5C">
            <w:pPr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427C2FD">
            <w:pPr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98E344C">
            <w:pPr>
              <w:jc w:val="both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预算控制数</w:t>
            </w:r>
          </w:p>
        </w:tc>
        <w:tc>
          <w:tcPr>
            <w:tcW w:w="9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CD467C7">
            <w:pPr>
              <w:rPr>
                <w:rFonts w:hint="eastAsia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426.67万元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940E222">
            <w:pPr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426.67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万元</w:t>
            </w:r>
          </w:p>
        </w:tc>
        <w:tc>
          <w:tcPr>
            <w:tcW w:w="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B150FCB">
            <w:pPr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3395543">
            <w:pPr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CA00ED9">
            <w:pPr>
              <w:rPr>
                <w:kern w:val="0"/>
                <w:sz w:val="18"/>
                <w:szCs w:val="18"/>
              </w:rPr>
            </w:pPr>
          </w:p>
        </w:tc>
      </w:tr>
      <w:tr w14:paraId="6BD798A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exact"/>
        </w:trPr>
        <w:tc>
          <w:tcPr>
            <w:tcW w:w="85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 w14:paraId="0E2938EA">
            <w:pPr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3A93298">
            <w:pPr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56B7E48">
            <w:pPr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社会效益</w:t>
            </w:r>
          </w:p>
          <w:p w14:paraId="3310E0F8">
            <w:pPr>
              <w:rPr>
                <w:rFonts w:cs="Times New Roman" w:asciiTheme="minorEastAsia" w:hAnsiTheme="minorEastAsia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41A012B">
            <w:pPr>
              <w:jc w:val="both"/>
              <w:rPr>
                <w:rFonts w:cs="Times New Roman" w:asciiTheme="minorEastAsia" w:hAnsiTheme="minorEastAsia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医院服务的基础设施条件改善方面</w:t>
            </w:r>
          </w:p>
        </w:tc>
        <w:tc>
          <w:tcPr>
            <w:tcW w:w="9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87CA8DA">
            <w:pPr>
              <w:rPr>
                <w:rFonts w:cs="Times New Roman" w:asciiTheme="minorEastAsia" w:hAnsiTheme="minorEastAsia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高中低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9405018">
            <w:pPr>
              <w:rPr>
                <w:rFonts w:cs="Times New Roman" w:asciiTheme="minorEastAsia" w:hAnsiTheme="minorEastAsia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高</w:t>
            </w:r>
          </w:p>
        </w:tc>
        <w:tc>
          <w:tcPr>
            <w:tcW w:w="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9697138">
            <w:pPr>
              <w:rPr>
                <w:rFonts w:cs="Times New Roman" w:asciiTheme="minorEastAsia" w:hAnsiTheme="minorEastAsia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20</w:t>
            </w:r>
          </w:p>
        </w:tc>
        <w:tc>
          <w:tcPr>
            <w:tcW w:w="5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89C4ED2">
            <w:pPr>
              <w:rPr>
                <w:rFonts w:hint="default" w:cs="Times New Roman" w:asciiTheme="minorEastAsia" w:hAnsiTheme="minorEastAsia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D6C7231">
            <w:pPr>
              <w:rPr>
                <w:rFonts w:cs="Times New Roman" w:asciiTheme="minorEastAsia" w:hAnsiTheme="minorEastAsia" w:eastAsiaTheme="minorEastAsia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 w14:paraId="224CE51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8" w:hRule="exact"/>
        </w:trPr>
        <w:tc>
          <w:tcPr>
            <w:tcW w:w="85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 w14:paraId="3B561A2D">
            <w:pPr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/>
            <w:vAlign w:val="center"/>
          </w:tcPr>
          <w:p w14:paraId="481A94F6">
            <w:pPr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满意度</w:t>
            </w:r>
          </w:p>
          <w:p w14:paraId="03AC39DF">
            <w:pPr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7335DD2">
            <w:pPr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A26FFCF">
            <w:pPr>
              <w:jc w:val="both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职工满意度</w:t>
            </w:r>
            <w:bookmarkStart w:id="0" w:name="_GoBack"/>
            <w:bookmarkEnd w:id="0"/>
          </w:p>
        </w:tc>
        <w:tc>
          <w:tcPr>
            <w:tcW w:w="9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C16559E">
            <w:pPr>
              <w:rPr>
                <w:rFonts w:hint="eastAsia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95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%</w:t>
            </w:r>
          </w:p>
        </w:tc>
        <w:tc>
          <w:tcPr>
            <w:tcW w:w="9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200AA93">
            <w:pPr>
              <w:rPr>
                <w:rFonts w:hint="eastAsia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95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%</w:t>
            </w:r>
          </w:p>
        </w:tc>
        <w:tc>
          <w:tcPr>
            <w:tcW w:w="7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542CF22">
            <w:pPr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A530F0C">
            <w:pPr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3C6A642">
            <w:pPr>
              <w:rPr>
                <w:kern w:val="0"/>
                <w:sz w:val="18"/>
                <w:szCs w:val="18"/>
              </w:rPr>
            </w:pPr>
          </w:p>
        </w:tc>
      </w:tr>
      <w:tr w14:paraId="2338FC6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exact"/>
        </w:trPr>
        <w:tc>
          <w:tcPr>
            <w:tcW w:w="6892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15CF6D6">
            <w:pPr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总分</w:t>
            </w:r>
          </w:p>
        </w:tc>
        <w:tc>
          <w:tcPr>
            <w:tcW w:w="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564851E">
            <w:pPr>
              <w:rPr>
                <w:rFonts w:hint="default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5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7EDE83F">
            <w:pPr>
              <w:rPr>
                <w:rFonts w:hint="default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AAA3D5F">
            <w:pPr>
              <w:rPr>
                <w:kern w:val="0"/>
                <w:sz w:val="18"/>
                <w:szCs w:val="18"/>
              </w:rPr>
            </w:pPr>
          </w:p>
        </w:tc>
      </w:tr>
    </w:tbl>
    <w:p w14:paraId="63943786">
      <w:pPr>
        <w:jc w:val="both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GZhMDkzYWE4NTcxZWJhN2UwMDlhYjNiMTA4MjMwNjUifQ=="/>
  </w:docVars>
  <w:rsids>
    <w:rsidRoot w:val="28FF42C9"/>
    <w:rsid w:val="0002268A"/>
    <w:rsid w:val="0034772B"/>
    <w:rsid w:val="00436CAD"/>
    <w:rsid w:val="0069140D"/>
    <w:rsid w:val="00726230"/>
    <w:rsid w:val="00BA1ADE"/>
    <w:rsid w:val="00BF64E4"/>
    <w:rsid w:val="00CA1AFC"/>
    <w:rsid w:val="00CF7572"/>
    <w:rsid w:val="00E003EA"/>
    <w:rsid w:val="00FA3C0E"/>
    <w:rsid w:val="01673F49"/>
    <w:rsid w:val="0167401F"/>
    <w:rsid w:val="0C800F7A"/>
    <w:rsid w:val="0E574D87"/>
    <w:rsid w:val="0F6D47D8"/>
    <w:rsid w:val="1598015F"/>
    <w:rsid w:val="16973A3F"/>
    <w:rsid w:val="1C46568C"/>
    <w:rsid w:val="1CB86744"/>
    <w:rsid w:val="1DFC61BB"/>
    <w:rsid w:val="278802EE"/>
    <w:rsid w:val="28FF42C9"/>
    <w:rsid w:val="312C5162"/>
    <w:rsid w:val="31F60213"/>
    <w:rsid w:val="3B2B1760"/>
    <w:rsid w:val="47941BE9"/>
    <w:rsid w:val="4989186A"/>
    <w:rsid w:val="4B8F4FDD"/>
    <w:rsid w:val="4BD96474"/>
    <w:rsid w:val="4D32521E"/>
    <w:rsid w:val="4E8D09E0"/>
    <w:rsid w:val="5B560C66"/>
    <w:rsid w:val="5D017965"/>
    <w:rsid w:val="5D673C6F"/>
    <w:rsid w:val="63872CC8"/>
    <w:rsid w:val="65EB0485"/>
    <w:rsid w:val="6B787C1C"/>
    <w:rsid w:val="6DC421C8"/>
    <w:rsid w:val="6E7838C8"/>
    <w:rsid w:val="743C1B20"/>
    <w:rsid w:val="75355FA6"/>
    <w:rsid w:val="784F55D0"/>
    <w:rsid w:val="7B9E692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spacing w:line="240" w:lineRule="exact"/>
      <w:jc w:val="center"/>
    </w:pPr>
    <w:rPr>
      <w:rFonts w:cs="Times New Roman" w:asciiTheme="minorEastAsia" w:hAnsiTheme="minorEastAsia" w:eastAsiaTheme="minorEastAsia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autoRedefine/>
    <w:qFormat/>
    <w:uiPriority w:val="0"/>
    <w:pPr>
      <w:spacing w:beforeLines="50"/>
      <w:ind w:firstLine="670" w:firstLineChars="200"/>
      <w:jc w:val="left"/>
      <w:outlineLvl w:val="0"/>
    </w:pPr>
    <w:rPr>
      <w:rFonts w:hint="eastAsia" w:eastAsia="黑体"/>
      <w:kern w:val="44"/>
      <w:sz w:val="32"/>
      <w:szCs w:val="32"/>
    </w:rPr>
  </w:style>
  <w:style w:type="paragraph" w:styleId="3">
    <w:name w:val="heading 2"/>
    <w:basedOn w:val="1"/>
    <w:next w:val="1"/>
    <w:autoRedefine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10">
    <w:name w:val="Default Paragraph Font"/>
    <w:autoRedefine/>
    <w:semiHidden/>
    <w:unhideWhenUsed/>
    <w:qFormat/>
    <w:uiPriority w:val="1"/>
  </w:style>
  <w:style w:type="table" w:default="1" w:styleId="9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annotation text"/>
    <w:basedOn w:val="1"/>
    <w:autoRedefine/>
    <w:qFormat/>
    <w:uiPriority w:val="0"/>
    <w:pPr>
      <w:jc w:val="left"/>
    </w:pPr>
  </w:style>
  <w:style w:type="paragraph" w:styleId="5">
    <w:name w:val="Balloon Text"/>
    <w:basedOn w:val="1"/>
    <w:link w:val="12"/>
    <w:autoRedefine/>
    <w:qFormat/>
    <w:uiPriority w:val="0"/>
    <w:rPr>
      <w:sz w:val="18"/>
      <w:szCs w:val="18"/>
    </w:rPr>
  </w:style>
  <w:style w:type="paragraph" w:styleId="6">
    <w:name w:val="footer"/>
    <w:basedOn w:val="1"/>
    <w:link w:val="14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3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8">
    <w:name w:val="Normal (Web)"/>
    <w:basedOn w:val="1"/>
    <w:autoRedefine/>
    <w:qFormat/>
    <w:uiPriority w:val="0"/>
    <w:pPr>
      <w:spacing w:beforeAutospacing="1" w:afterAutospacing="1"/>
      <w:jc w:val="left"/>
    </w:pPr>
    <w:rPr>
      <w:kern w:val="0"/>
      <w:sz w:val="24"/>
    </w:rPr>
  </w:style>
  <w:style w:type="character" w:styleId="11">
    <w:name w:val="annotation reference"/>
    <w:basedOn w:val="10"/>
    <w:autoRedefine/>
    <w:qFormat/>
    <w:uiPriority w:val="0"/>
    <w:rPr>
      <w:sz w:val="21"/>
      <w:szCs w:val="21"/>
    </w:rPr>
  </w:style>
  <w:style w:type="character" w:customStyle="1" w:styleId="12">
    <w:name w:val="批注框文本 Char"/>
    <w:basedOn w:val="10"/>
    <w:link w:val="5"/>
    <w:autoRedefine/>
    <w:qFormat/>
    <w:uiPriority w:val="0"/>
    <w:rPr>
      <w:kern w:val="2"/>
      <w:sz w:val="18"/>
      <w:szCs w:val="18"/>
    </w:rPr>
  </w:style>
  <w:style w:type="character" w:customStyle="1" w:styleId="13">
    <w:name w:val="页眉 Char"/>
    <w:basedOn w:val="10"/>
    <w:link w:val="7"/>
    <w:autoRedefine/>
    <w:qFormat/>
    <w:uiPriority w:val="0"/>
    <w:rPr>
      <w:kern w:val="2"/>
      <w:sz w:val="18"/>
      <w:szCs w:val="18"/>
    </w:rPr>
  </w:style>
  <w:style w:type="character" w:customStyle="1" w:styleId="14">
    <w:name w:val="页脚 Char"/>
    <w:basedOn w:val="10"/>
    <w:link w:val="6"/>
    <w:autoRedefine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2</Pages>
  <Words>615</Words>
  <Characters>723</Characters>
  <Lines>7</Lines>
  <Paragraphs>2</Paragraphs>
  <TotalTime>1</TotalTime>
  <ScaleCrop>false</ScaleCrop>
  <LinksUpToDate>false</LinksUpToDate>
  <CharactersWithSpaces>731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2024-04-16T02:39:00Z</dcterms:created>
  <dc:creator>csj</dc:creator>
  <cp:lastModifiedBy>魔杰座</cp:lastModifiedBy>
  <dcterms:modified xsi:type="dcterms:W3CDTF">2024-08-30T02:23:36Z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C8908F0AFBC04D8E8C21880B84C262CE_13</vt:lpwstr>
  </property>
</Properties>
</file>