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7" w:type="dxa"/>
        <w:jc w:val="center"/>
        <w:tblLayout w:type="fixed"/>
        <w:tblLook w:val="04A0" w:firstRow="1" w:lastRow="0" w:firstColumn="1" w:lastColumn="0" w:noHBand="0" w:noVBand="1"/>
      </w:tblPr>
      <w:tblGrid>
        <w:gridCol w:w="774"/>
        <w:gridCol w:w="880"/>
        <w:gridCol w:w="1340"/>
        <w:gridCol w:w="580"/>
        <w:gridCol w:w="1004"/>
        <w:gridCol w:w="279"/>
        <w:gridCol w:w="1049"/>
        <w:gridCol w:w="904"/>
        <w:gridCol w:w="230"/>
        <w:gridCol w:w="466"/>
        <w:gridCol w:w="101"/>
        <w:gridCol w:w="705"/>
        <w:gridCol w:w="145"/>
        <w:gridCol w:w="1140"/>
      </w:tblGrid>
      <w:tr w:rsidR="00035A74">
        <w:trPr>
          <w:trHeight w:hRule="exact" w:val="635"/>
          <w:jc w:val="center"/>
        </w:trPr>
        <w:tc>
          <w:tcPr>
            <w:tcW w:w="9597" w:type="dxa"/>
            <w:gridSpan w:val="14"/>
            <w:tcBorders>
              <w:top w:val="nil"/>
              <w:left w:val="nil"/>
              <w:bottom w:val="nil"/>
              <w:right w:val="nil"/>
            </w:tcBorders>
            <w:vAlign w:val="center"/>
          </w:tcPr>
          <w:p w:rsidR="00035A74" w:rsidRDefault="00A00E07">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035A74">
        <w:trPr>
          <w:trHeight w:val="194"/>
          <w:jc w:val="center"/>
        </w:trPr>
        <w:tc>
          <w:tcPr>
            <w:tcW w:w="9597" w:type="dxa"/>
            <w:gridSpan w:val="14"/>
            <w:tcBorders>
              <w:top w:val="nil"/>
              <w:left w:val="nil"/>
              <w:bottom w:val="nil"/>
              <w:right w:val="nil"/>
            </w:tcBorders>
          </w:tcPr>
          <w:p w:rsidR="00035A74" w:rsidRDefault="00A00E07">
            <w:pPr>
              <w:widowControl/>
              <w:jc w:val="center"/>
              <w:rPr>
                <w:rFonts w:ascii="宋体" w:hAnsi="宋体" w:cs="宋体"/>
                <w:kern w:val="0"/>
                <w:sz w:val="22"/>
              </w:rPr>
            </w:pPr>
            <w:r>
              <w:rPr>
                <w:rFonts w:ascii="宋体" w:hAnsi="宋体" w:cs="宋体" w:hint="eastAsia"/>
                <w:kern w:val="0"/>
                <w:sz w:val="22"/>
              </w:rPr>
              <w:t>（</w:t>
            </w:r>
            <w:r>
              <w:rPr>
                <w:rFonts w:ascii="宋体" w:hAnsi="宋体" w:cs="宋体"/>
                <w:kern w:val="0"/>
                <w:sz w:val="22"/>
              </w:rPr>
              <w:t>2023</w:t>
            </w:r>
            <w:r>
              <w:rPr>
                <w:rFonts w:ascii="宋体" w:hAnsi="宋体" w:cs="宋体" w:hint="eastAsia"/>
                <w:kern w:val="0"/>
                <w:sz w:val="22"/>
              </w:rPr>
              <w:t>年度）</w:t>
            </w:r>
          </w:p>
        </w:tc>
      </w:tr>
      <w:tr w:rsidR="00035A74">
        <w:trPr>
          <w:trHeight w:hRule="exact" w:val="291"/>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943" w:type="dxa"/>
            <w:gridSpan w:val="1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安贞医院青苗人才第八期第一年</w:t>
            </w:r>
          </w:p>
        </w:tc>
      </w:tr>
      <w:tr w:rsidR="00035A74">
        <w:trPr>
          <w:trHeight w:hRule="exact" w:val="291"/>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252" w:type="dxa"/>
            <w:gridSpan w:val="5"/>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北京市</w:t>
            </w:r>
            <w:r>
              <w:rPr>
                <w:rFonts w:ascii="宋体" w:hAnsi="宋体" w:cs="宋体"/>
                <w:kern w:val="0"/>
                <w:sz w:val="18"/>
                <w:szCs w:val="18"/>
              </w:rPr>
              <w:t>医院管理中心</w:t>
            </w:r>
          </w:p>
        </w:tc>
        <w:tc>
          <w:tcPr>
            <w:tcW w:w="9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787" w:type="dxa"/>
            <w:gridSpan w:val="6"/>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首都</w:t>
            </w:r>
            <w:r>
              <w:rPr>
                <w:rFonts w:ascii="宋体" w:hAnsi="宋体" w:cs="宋体"/>
                <w:kern w:val="0"/>
                <w:sz w:val="18"/>
                <w:szCs w:val="18"/>
              </w:rPr>
              <w:t>医科大学附属北京安贞医院</w:t>
            </w:r>
          </w:p>
        </w:tc>
      </w:tr>
      <w:tr w:rsidR="00035A74">
        <w:trPr>
          <w:trHeight w:hRule="exact" w:val="477"/>
          <w:jc w:val="center"/>
        </w:trPr>
        <w:tc>
          <w:tcPr>
            <w:tcW w:w="1654" w:type="dxa"/>
            <w:gridSpan w:val="2"/>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252" w:type="dxa"/>
            <w:gridSpan w:val="5"/>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赵昶</w:t>
            </w:r>
          </w:p>
        </w:tc>
        <w:tc>
          <w:tcPr>
            <w:tcW w:w="9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87" w:type="dxa"/>
            <w:gridSpan w:val="6"/>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64456207</w:t>
            </w:r>
          </w:p>
        </w:tc>
      </w:tr>
      <w:tr w:rsidR="00035A74">
        <w:trPr>
          <w:trHeight w:hRule="exact" w:val="594"/>
          <w:jc w:val="center"/>
        </w:trPr>
        <w:tc>
          <w:tcPr>
            <w:tcW w:w="1654" w:type="dxa"/>
            <w:gridSpan w:val="2"/>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920"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0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328"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9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951" w:type="dxa"/>
            <w:gridSpan w:val="3"/>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1140"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035A74">
        <w:trPr>
          <w:trHeight w:hRule="exact" w:val="456"/>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920"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0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328"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35</w:t>
            </w:r>
          </w:p>
        </w:tc>
        <w:tc>
          <w:tcPr>
            <w:tcW w:w="9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696"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951"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rPr>
                <w:rFonts w:ascii="宋体" w:hAnsi="宋体" w:cs="宋体"/>
                <w:color w:val="000000"/>
                <w:kern w:val="0"/>
                <w:sz w:val="18"/>
                <w:szCs w:val="18"/>
              </w:rPr>
            </w:pPr>
            <w:r>
              <w:rPr>
                <w:rFonts w:ascii="宋体" w:hAnsi="宋体" w:cs="宋体" w:hint="eastAsia"/>
                <w:color w:val="000000"/>
                <w:kern w:val="0"/>
                <w:sz w:val="18"/>
                <w:szCs w:val="18"/>
              </w:rPr>
              <w:t>95.05%</w:t>
            </w:r>
          </w:p>
        </w:tc>
        <w:tc>
          <w:tcPr>
            <w:tcW w:w="1140"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r>
      <w:tr w:rsidR="00035A74">
        <w:trPr>
          <w:trHeight w:hRule="exact" w:val="562"/>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920"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0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1328"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35</w:t>
            </w:r>
          </w:p>
        </w:tc>
        <w:tc>
          <w:tcPr>
            <w:tcW w:w="904"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696"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rPr>
                <w:color w:val="000000"/>
                <w:kern w:val="0"/>
                <w:sz w:val="22"/>
                <w:szCs w:val="22"/>
              </w:rPr>
            </w:pPr>
            <w:r>
              <w:rPr>
                <w:rFonts w:ascii="宋体" w:hAnsi="宋体" w:cs="宋体" w:hint="eastAsia"/>
                <w:kern w:val="0"/>
                <w:sz w:val="18"/>
                <w:szCs w:val="18"/>
              </w:rPr>
              <w:t>—</w:t>
            </w:r>
          </w:p>
        </w:tc>
        <w:tc>
          <w:tcPr>
            <w:tcW w:w="1140"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035A74">
        <w:trPr>
          <w:trHeight w:hRule="exact" w:val="291"/>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920"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004" w:type="dxa"/>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28" w:type="dxa"/>
            <w:gridSpan w:val="2"/>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904" w:type="dxa"/>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035A74">
        <w:trPr>
          <w:trHeight w:hRule="exact" w:val="291"/>
          <w:jc w:val="center"/>
        </w:trPr>
        <w:tc>
          <w:tcPr>
            <w:tcW w:w="1654" w:type="dxa"/>
            <w:gridSpan w:val="2"/>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920"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004" w:type="dxa"/>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28" w:type="dxa"/>
            <w:gridSpan w:val="2"/>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904" w:type="dxa"/>
            <w:tcBorders>
              <w:top w:val="nil"/>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51" w:type="dxa"/>
            <w:gridSpan w:val="3"/>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035A74">
        <w:trPr>
          <w:trHeight w:hRule="exact" w:val="440"/>
          <w:jc w:val="center"/>
        </w:trPr>
        <w:tc>
          <w:tcPr>
            <w:tcW w:w="774" w:type="dxa"/>
            <w:vMerge w:val="restart"/>
            <w:tcBorders>
              <w:top w:val="nil"/>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132" w:type="dxa"/>
            <w:gridSpan w:val="6"/>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691" w:type="dxa"/>
            <w:gridSpan w:val="7"/>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035A74">
        <w:trPr>
          <w:trHeight w:hRule="exact" w:val="2219"/>
          <w:jc w:val="center"/>
        </w:trPr>
        <w:tc>
          <w:tcPr>
            <w:tcW w:w="774" w:type="dxa"/>
            <w:vMerge/>
            <w:tcBorders>
              <w:top w:val="nil"/>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5132" w:type="dxa"/>
            <w:gridSpan w:val="6"/>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2023-2024青苗人才培养计划（第1年/共2年）</w:t>
            </w:r>
          </w:p>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项目期目标：通过围绕急性冠脉综合征的介入治疗及心脏核磁影像评估技术两大主攻方向等研究，完成分析左心室形态和运动特征预测心梗后心室重构和不良事件风险等课题，提高患者救治水平。项目自2023年—2024年，项目财政总金额70万元，各年度财政金额分配：2023年35万元、2024年35万元。</w:t>
            </w:r>
          </w:p>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年度目标：完成实验5个，开展课题研究5项，发表文章5篇。</w:t>
            </w:r>
          </w:p>
        </w:tc>
        <w:tc>
          <w:tcPr>
            <w:tcW w:w="3691" w:type="dxa"/>
            <w:gridSpan w:val="7"/>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2023-2024青苗人才培养计划（第1年/共2年）</w:t>
            </w:r>
          </w:p>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发表文章23篇，开展课题研究10个，完成实验11个，培养专业人才12人，新增样本及临床信息</w:t>
            </w:r>
            <w:r w:rsidR="007B5268">
              <w:rPr>
                <w:rFonts w:ascii="宋体" w:hAnsi="宋体" w:cs="宋体"/>
                <w:kern w:val="0"/>
                <w:sz w:val="18"/>
                <w:szCs w:val="18"/>
              </w:rPr>
              <w:t>770</w:t>
            </w:r>
            <w:r>
              <w:rPr>
                <w:rFonts w:ascii="宋体" w:hAnsi="宋体" w:cs="宋体" w:hint="eastAsia"/>
                <w:kern w:val="0"/>
                <w:sz w:val="18"/>
                <w:szCs w:val="18"/>
              </w:rPr>
              <w:t>个，完成预算时</w:t>
            </w:r>
            <w:r>
              <w:rPr>
                <w:rFonts w:ascii="宋体" w:hAnsi="宋体" w:cs="宋体"/>
                <w:kern w:val="0"/>
                <w:sz w:val="18"/>
                <w:szCs w:val="18"/>
              </w:rPr>
              <w:t>设置的指标值。</w:t>
            </w:r>
          </w:p>
          <w:p w:rsidR="00035A74" w:rsidRDefault="00A00E07">
            <w:pPr>
              <w:widowControl/>
              <w:spacing w:line="240" w:lineRule="exact"/>
              <w:jc w:val="left"/>
              <w:rPr>
                <w:rFonts w:ascii="宋体" w:hAnsi="宋体" w:cs="宋体"/>
                <w:kern w:val="0"/>
                <w:sz w:val="18"/>
                <w:szCs w:val="18"/>
              </w:rPr>
            </w:pPr>
            <w:r>
              <w:rPr>
                <w:rFonts w:ascii="宋体" w:hAnsi="宋体" w:cs="宋体" w:hint="eastAsia"/>
                <w:kern w:val="0"/>
                <w:sz w:val="18"/>
                <w:szCs w:val="18"/>
              </w:rPr>
              <w:t>2024年已</w:t>
            </w:r>
            <w:r w:rsidR="0045692A">
              <w:rPr>
                <w:rFonts w:ascii="宋体" w:hAnsi="宋体" w:cs="宋体" w:hint="eastAsia"/>
                <w:kern w:val="0"/>
                <w:sz w:val="18"/>
                <w:szCs w:val="18"/>
              </w:rPr>
              <w:t>完成</w:t>
            </w:r>
            <w:r>
              <w:rPr>
                <w:rFonts w:ascii="宋体" w:hAnsi="宋体" w:cs="宋体" w:hint="eastAsia"/>
                <w:kern w:val="0"/>
                <w:sz w:val="18"/>
                <w:szCs w:val="18"/>
              </w:rPr>
              <w:t>支出。</w:t>
            </w:r>
            <w:bookmarkStart w:id="0" w:name="_GoBack"/>
            <w:bookmarkEnd w:id="0"/>
          </w:p>
        </w:tc>
      </w:tr>
      <w:tr w:rsidR="00035A74">
        <w:trPr>
          <w:trHeight w:hRule="exact" w:val="517"/>
          <w:jc w:val="center"/>
        </w:trPr>
        <w:tc>
          <w:tcPr>
            <w:tcW w:w="774" w:type="dxa"/>
            <w:vMerge w:val="restart"/>
            <w:tcBorders>
              <w:top w:val="single" w:sz="4" w:space="0" w:color="auto"/>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880"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340"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705"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285"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035A74">
        <w:trPr>
          <w:trHeight w:hRule="exact" w:val="465"/>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发表文章篇数</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kern w:val="0"/>
                <w:sz w:val="18"/>
                <w:szCs w:val="18"/>
              </w:rPr>
            </w:pPr>
            <w:r>
              <w:rPr>
                <w:rFonts w:ascii="宋体" w:hAnsi="宋体" w:cs="宋体" w:hint="eastAsia"/>
                <w:color w:val="000000"/>
                <w:kern w:val="0"/>
                <w:sz w:val="18"/>
                <w:szCs w:val="18"/>
                <w:lang w:bidi="ar"/>
              </w:rPr>
              <w:t>5篇</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23篇</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571"/>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开展课题研究个数</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5个</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rsidP="007B5268">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w:t>
            </w:r>
            <w:r w:rsidR="007B5268">
              <w:rPr>
                <w:rFonts w:ascii="宋体" w:hAnsi="宋体" w:cs="宋体"/>
                <w:color w:val="000000"/>
                <w:kern w:val="0"/>
                <w:sz w:val="18"/>
                <w:szCs w:val="18"/>
                <w:lang w:bidi="ar"/>
              </w:rPr>
              <w:t>0</w:t>
            </w:r>
            <w:r>
              <w:rPr>
                <w:rFonts w:ascii="宋体" w:hAnsi="宋体" w:cs="宋体" w:hint="eastAsia"/>
                <w:color w:val="000000"/>
                <w:kern w:val="0"/>
                <w:sz w:val="18"/>
                <w:szCs w:val="18"/>
                <w:lang w:bidi="ar"/>
              </w:rPr>
              <w:t>个</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845"/>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完成实验个数</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5个</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11个</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551"/>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培养专业人才数</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5人</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12人</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551"/>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新增样本及临床信息</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620个</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770个</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897"/>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中文核心期刊论文达到的标准/水平</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0.5分</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达标</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spacing w:line="240" w:lineRule="exact"/>
              <w:rPr>
                <w:rFonts w:ascii="宋体" w:hAnsi="宋体" w:cs="宋体"/>
                <w:sz w:val="18"/>
                <w:szCs w:val="18"/>
              </w:rPr>
            </w:pPr>
          </w:p>
        </w:tc>
      </w:tr>
      <w:tr w:rsidR="00035A74">
        <w:trPr>
          <w:trHeight w:hRule="exact" w:val="715"/>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国外核心期刊论文达到的标准/水平</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1分</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达标</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877"/>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实验符合的标准/技术参数</w:t>
            </w:r>
          </w:p>
        </w:tc>
        <w:tc>
          <w:tcPr>
            <w:tcW w:w="1049" w:type="dxa"/>
            <w:tcBorders>
              <w:top w:val="single" w:sz="4" w:space="0" w:color="auto"/>
              <w:left w:val="nil"/>
              <w:bottom w:val="single" w:sz="4" w:space="0" w:color="auto"/>
              <w:right w:val="single" w:sz="4" w:space="0" w:color="auto"/>
            </w:tcBorders>
          </w:tcPr>
          <w:p w:rsidR="00035A74" w:rsidRDefault="00A00E07">
            <w:pPr>
              <w:jc w:val="left"/>
              <w:rPr>
                <w:rFonts w:ascii="宋体" w:hAnsi="宋体" w:cs="宋体"/>
                <w:sz w:val="18"/>
                <w:szCs w:val="18"/>
              </w:rPr>
            </w:pPr>
            <w:r>
              <w:rPr>
                <w:rFonts w:ascii="宋体" w:hAnsi="宋体" w:cs="宋体" w:hint="eastAsia"/>
                <w:sz w:val="18"/>
                <w:szCs w:val="18"/>
              </w:rPr>
              <w:t>符合</w:t>
            </w:r>
          </w:p>
        </w:tc>
        <w:tc>
          <w:tcPr>
            <w:tcW w:w="1134" w:type="dxa"/>
            <w:gridSpan w:val="2"/>
            <w:tcBorders>
              <w:top w:val="single" w:sz="4" w:space="0" w:color="auto"/>
              <w:left w:val="nil"/>
              <w:bottom w:val="single" w:sz="4" w:space="0" w:color="auto"/>
              <w:right w:val="single" w:sz="4" w:space="0" w:color="auto"/>
            </w:tcBorders>
          </w:tcPr>
          <w:p w:rsidR="00035A74" w:rsidRDefault="00A00E07">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符合</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990"/>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课题研究符合的标准/要求</w:t>
            </w:r>
          </w:p>
        </w:tc>
        <w:tc>
          <w:tcPr>
            <w:tcW w:w="1049" w:type="dxa"/>
            <w:tcBorders>
              <w:top w:val="single" w:sz="4" w:space="0" w:color="auto"/>
              <w:left w:val="nil"/>
              <w:bottom w:val="single" w:sz="4" w:space="0" w:color="auto"/>
              <w:right w:val="single" w:sz="4" w:space="0" w:color="auto"/>
            </w:tcBorders>
          </w:tcPr>
          <w:p w:rsidR="00035A74" w:rsidRDefault="00A00E07">
            <w:pPr>
              <w:jc w:val="left"/>
              <w:rPr>
                <w:rFonts w:ascii="宋体" w:hAnsi="宋体" w:cs="宋体"/>
                <w:sz w:val="18"/>
                <w:szCs w:val="18"/>
              </w:rPr>
            </w:pPr>
            <w:r>
              <w:rPr>
                <w:rFonts w:ascii="宋体" w:hAnsi="宋体" w:cs="宋体" w:hint="eastAsia"/>
                <w:sz w:val="18"/>
                <w:szCs w:val="18"/>
              </w:rPr>
              <w:t>符合</w:t>
            </w:r>
          </w:p>
        </w:tc>
        <w:tc>
          <w:tcPr>
            <w:tcW w:w="1134" w:type="dxa"/>
            <w:gridSpan w:val="2"/>
            <w:tcBorders>
              <w:top w:val="single" w:sz="4" w:space="0" w:color="auto"/>
              <w:left w:val="nil"/>
              <w:bottom w:val="single" w:sz="4" w:space="0" w:color="auto"/>
              <w:right w:val="single" w:sz="4" w:space="0" w:color="auto"/>
            </w:tcBorders>
          </w:tcPr>
          <w:p w:rsidR="00035A74" w:rsidRDefault="00A00E07">
            <w:pPr>
              <w:jc w:val="left"/>
              <w:rPr>
                <w:rFonts w:ascii="宋体" w:hAnsi="宋体" w:cs="宋体"/>
                <w:sz w:val="18"/>
                <w:szCs w:val="18"/>
              </w:rPr>
            </w:pPr>
            <w:r>
              <w:rPr>
                <w:rFonts w:ascii="宋体" w:hAnsi="宋体" w:cs="宋体" w:hint="eastAsia"/>
                <w:sz w:val="18"/>
                <w:szCs w:val="18"/>
              </w:rPr>
              <w:t>符合</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427"/>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left"/>
              <w:rPr>
                <w:rFonts w:ascii="宋体" w:hAnsi="宋体" w:cs="宋体"/>
                <w:kern w:val="0"/>
                <w:sz w:val="18"/>
                <w:szCs w:val="18"/>
              </w:rPr>
            </w:pPr>
            <w:r>
              <w:rPr>
                <w:rFonts w:ascii="宋体" w:hAnsi="宋体" w:cs="宋体" w:hint="eastAsia"/>
                <w:kern w:val="0"/>
                <w:sz w:val="18"/>
                <w:szCs w:val="18"/>
              </w:rPr>
              <w:t>完成支付</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jc w:val="left"/>
              <w:rPr>
                <w:rFonts w:ascii="宋体" w:hAnsi="宋体" w:cs="宋体"/>
                <w:kern w:val="0"/>
                <w:sz w:val="18"/>
                <w:szCs w:val="18"/>
              </w:rPr>
            </w:pPr>
            <w:r>
              <w:rPr>
                <w:rFonts w:ascii="宋体" w:hAnsi="宋体" w:cs="宋体" w:hint="eastAsia"/>
                <w:sz w:val="18"/>
                <w:szCs w:val="18"/>
              </w:rPr>
              <w:t>2024.4</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rPr>
                <w:rFonts w:ascii="宋体" w:hAnsi="宋体" w:cs="宋体"/>
                <w:kern w:val="0"/>
                <w:sz w:val="18"/>
                <w:szCs w:val="18"/>
              </w:rPr>
            </w:pPr>
            <w:r>
              <w:rPr>
                <w:rFonts w:ascii="宋体" w:hAnsi="宋体" w:cs="宋体" w:hint="eastAsia"/>
                <w:sz w:val="18"/>
                <w:szCs w:val="18"/>
              </w:rPr>
              <w:t>2024.4</w:t>
            </w:r>
          </w:p>
        </w:tc>
        <w:tc>
          <w:tcPr>
            <w:tcW w:w="567" w:type="dxa"/>
            <w:gridSpan w:val="2"/>
            <w:tcBorders>
              <w:top w:val="single" w:sz="4" w:space="0" w:color="auto"/>
              <w:left w:val="nil"/>
              <w:bottom w:val="single" w:sz="4" w:space="0" w:color="auto"/>
              <w:right w:val="single" w:sz="4" w:space="0" w:color="auto"/>
            </w:tcBorders>
            <w:shd w:val="clear" w:color="auto" w:fill="FFFFFF"/>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4</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4</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994"/>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社会效益指标</w:t>
            </w:r>
          </w:p>
        </w:tc>
        <w:tc>
          <w:tcPr>
            <w:tcW w:w="18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5A74" w:rsidRDefault="00A00E07">
            <w:pPr>
              <w:rPr>
                <w:rFonts w:ascii="宋体" w:hAnsi="宋体" w:cs="宋体"/>
                <w:sz w:val="18"/>
                <w:szCs w:val="18"/>
              </w:rPr>
            </w:pPr>
            <w:r>
              <w:rPr>
                <w:rFonts w:ascii="宋体" w:hAnsi="宋体" w:cs="宋体" w:hint="eastAsia"/>
                <w:sz w:val="18"/>
                <w:szCs w:val="18"/>
              </w:rPr>
              <w:t>为医院进行疾病治疗提供有效的研究支撑方面</w:t>
            </w:r>
          </w:p>
        </w:tc>
        <w:tc>
          <w:tcPr>
            <w:tcW w:w="1049" w:type="dxa"/>
            <w:tcBorders>
              <w:top w:val="single" w:sz="4" w:space="0" w:color="auto"/>
              <w:left w:val="nil"/>
              <w:bottom w:val="single" w:sz="4" w:space="0" w:color="auto"/>
              <w:right w:val="single" w:sz="4" w:space="0" w:color="auto"/>
            </w:tcBorders>
          </w:tcPr>
          <w:p w:rsidR="00035A74" w:rsidRDefault="00A00E07">
            <w:pPr>
              <w:rPr>
                <w:rFonts w:ascii="宋体" w:hAnsi="宋体" w:cs="宋体"/>
                <w:sz w:val="18"/>
                <w:szCs w:val="18"/>
              </w:rPr>
            </w:pPr>
            <w:r>
              <w:rPr>
                <w:rFonts w:ascii="宋体" w:hAnsi="宋体" w:cs="宋体" w:hint="eastAsia"/>
                <w:color w:val="000000"/>
                <w:sz w:val="18"/>
                <w:szCs w:val="18"/>
              </w:rPr>
              <w:t>提供有效研究支撑</w:t>
            </w:r>
          </w:p>
        </w:tc>
        <w:tc>
          <w:tcPr>
            <w:tcW w:w="1134" w:type="dxa"/>
            <w:gridSpan w:val="2"/>
            <w:tcBorders>
              <w:top w:val="single" w:sz="4" w:space="0" w:color="auto"/>
              <w:left w:val="nil"/>
              <w:bottom w:val="single" w:sz="4" w:space="0" w:color="auto"/>
              <w:right w:val="single" w:sz="4" w:space="0" w:color="auto"/>
            </w:tcBorders>
          </w:tcPr>
          <w:p w:rsidR="00035A74" w:rsidRDefault="00A00E07">
            <w:pPr>
              <w:rPr>
                <w:rFonts w:ascii="宋体" w:hAnsi="宋体" w:cs="宋体"/>
                <w:sz w:val="18"/>
                <w:szCs w:val="18"/>
              </w:rPr>
            </w:pPr>
            <w:r>
              <w:rPr>
                <w:rFonts w:ascii="宋体" w:hAnsi="宋体" w:cs="宋体" w:hint="eastAsia"/>
                <w:color w:val="000000"/>
                <w:sz w:val="18"/>
                <w:szCs w:val="18"/>
              </w:rPr>
              <w:t>提供有效研究支撑</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20</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color w:val="000000"/>
                <w:kern w:val="0"/>
                <w:sz w:val="18"/>
                <w:szCs w:val="18"/>
                <w:lang w:bidi="ar"/>
              </w:rPr>
              <w:t>20</w:t>
            </w:r>
          </w:p>
        </w:tc>
        <w:tc>
          <w:tcPr>
            <w:tcW w:w="1285"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sz w:val="18"/>
                <w:szCs w:val="18"/>
              </w:rPr>
            </w:pPr>
            <w:r>
              <w:rPr>
                <w:rFonts w:ascii="宋体" w:hAnsi="宋体" w:cs="宋体" w:hint="eastAsia"/>
                <w:sz w:val="18"/>
                <w:szCs w:val="18"/>
              </w:rPr>
              <w:t>需持续改进</w:t>
            </w:r>
          </w:p>
        </w:tc>
      </w:tr>
      <w:tr w:rsidR="00035A74">
        <w:trPr>
          <w:trHeight w:hRule="exact" w:val="568"/>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left"/>
              <w:rPr>
                <w:rFonts w:ascii="宋体" w:hAnsi="宋体" w:cs="宋体"/>
                <w:kern w:val="0"/>
                <w:sz w:val="18"/>
                <w:szCs w:val="18"/>
              </w:rPr>
            </w:pPr>
            <w:r>
              <w:rPr>
                <w:rFonts w:ascii="宋体" w:hAnsi="宋体" w:cs="宋体" w:hint="eastAsia"/>
                <w:sz w:val="18"/>
                <w:szCs w:val="18"/>
              </w:rPr>
              <w:t>患者满意度</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5</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5</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568"/>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rPr>
                <w:rFonts w:ascii="宋体" w:hAnsi="宋体" w:cs="宋体"/>
                <w:sz w:val="18"/>
                <w:szCs w:val="18"/>
              </w:rPr>
            </w:pPr>
            <w:r>
              <w:rPr>
                <w:rFonts w:ascii="宋体" w:hAnsi="宋体" w:cs="宋体" w:hint="eastAsia"/>
                <w:sz w:val="18"/>
                <w:szCs w:val="18"/>
              </w:rPr>
              <w:t>研究参与人员满意度</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5</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5</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widowControl/>
              <w:spacing w:line="240" w:lineRule="exact"/>
              <w:jc w:val="center"/>
              <w:rPr>
                <w:rFonts w:ascii="宋体" w:hAnsi="宋体" w:cs="宋体"/>
                <w:sz w:val="18"/>
                <w:szCs w:val="18"/>
              </w:rPr>
            </w:pPr>
          </w:p>
        </w:tc>
      </w:tr>
      <w:tr w:rsidR="00035A74">
        <w:trPr>
          <w:trHeight w:hRule="exact" w:val="1001"/>
          <w:jc w:val="center"/>
        </w:trPr>
        <w:tc>
          <w:tcPr>
            <w:tcW w:w="774" w:type="dxa"/>
            <w:vMerge/>
            <w:tcBorders>
              <w:left w:val="single" w:sz="4" w:space="0" w:color="auto"/>
              <w:right w:val="single" w:sz="4" w:space="0" w:color="auto"/>
            </w:tcBorders>
            <w:vAlign w:val="center"/>
          </w:tcPr>
          <w:p w:rsidR="00035A74" w:rsidRDefault="00035A74">
            <w:pPr>
              <w:widowControl/>
              <w:spacing w:line="240" w:lineRule="exact"/>
              <w:jc w:val="center"/>
              <w:rPr>
                <w:rFonts w:ascii="宋体" w:hAnsi="宋体" w:cs="宋体"/>
                <w:kern w:val="0"/>
                <w:sz w:val="18"/>
                <w:szCs w:val="18"/>
              </w:rPr>
            </w:pPr>
          </w:p>
        </w:tc>
        <w:tc>
          <w:tcPr>
            <w:tcW w:w="880" w:type="dxa"/>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1340" w:type="dxa"/>
            <w:tcBorders>
              <w:top w:val="single" w:sz="4" w:space="0" w:color="auto"/>
              <w:left w:val="single" w:sz="4" w:space="0" w:color="auto"/>
              <w:bottom w:val="single" w:sz="4" w:space="0" w:color="auto"/>
              <w:right w:val="single" w:sz="4" w:space="0" w:color="auto"/>
            </w:tcBorders>
            <w:vAlign w:val="center"/>
          </w:tcPr>
          <w:p w:rsidR="00035A74" w:rsidRDefault="00A00E0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bidi="ar"/>
              </w:rPr>
              <w:t>经济成本指标</w:t>
            </w:r>
          </w:p>
        </w:tc>
        <w:tc>
          <w:tcPr>
            <w:tcW w:w="1863" w:type="dxa"/>
            <w:gridSpan w:val="3"/>
            <w:tcBorders>
              <w:top w:val="single" w:sz="4" w:space="0" w:color="auto"/>
              <w:left w:val="nil"/>
              <w:bottom w:val="single" w:sz="4" w:space="0" w:color="auto"/>
              <w:right w:val="single" w:sz="4" w:space="0" w:color="auto"/>
            </w:tcBorders>
            <w:vAlign w:val="center"/>
          </w:tcPr>
          <w:p w:rsidR="00035A74" w:rsidRDefault="00A00E0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成本控制数</w:t>
            </w:r>
          </w:p>
        </w:tc>
        <w:tc>
          <w:tcPr>
            <w:tcW w:w="1049" w:type="dxa"/>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kern w:val="0"/>
                <w:sz w:val="18"/>
                <w:szCs w:val="18"/>
              </w:rPr>
            </w:pPr>
            <w:r>
              <w:rPr>
                <w:rFonts w:ascii="宋体" w:hAnsi="宋体" w:cs="宋体" w:hint="eastAsia"/>
                <w:kern w:val="0"/>
                <w:sz w:val="18"/>
                <w:szCs w:val="18"/>
              </w:rPr>
              <w:t>≤35万元</w:t>
            </w:r>
          </w:p>
        </w:tc>
        <w:tc>
          <w:tcPr>
            <w:tcW w:w="1134"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rPr>
                <w:rFonts w:ascii="宋体" w:hAnsi="宋体" w:cs="宋体"/>
                <w:kern w:val="0"/>
                <w:sz w:val="18"/>
                <w:szCs w:val="18"/>
              </w:rPr>
            </w:pPr>
            <w:r>
              <w:rPr>
                <w:rFonts w:ascii="宋体" w:hAnsi="宋体" w:cs="宋体" w:hint="eastAsia"/>
                <w:sz w:val="18"/>
                <w:szCs w:val="18"/>
              </w:rPr>
              <w:t>33.2658</w:t>
            </w:r>
            <w:r>
              <w:rPr>
                <w:rFonts w:ascii="宋体" w:hAnsi="宋体" w:cs="宋体"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vAlign w:val="center"/>
          </w:tcPr>
          <w:p w:rsidR="00035A74" w:rsidRDefault="00A00E0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20</w:t>
            </w:r>
          </w:p>
        </w:tc>
        <w:tc>
          <w:tcPr>
            <w:tcW w:w="705" w:type="dxa"/>
            <w:tcBorders>
              <w:top w:val="single" w:sz="4" w:space="0" w:color="auto"/>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20</w:t>
            </w:r>
          </w:p>
        </w:tc>
        <w:tc>
          <w:tcPr>
            <w:tcW w:w="1285" w:type="dxa"/>
            <w:gridSpan w:val="2"/>
            <w:tcBorders>
              <w:top w:val="single" w:sz="4" w:space="0" w:color="auto"/>
              <w:left w:val="nil"/>
              <w:bottom w:val="single" w:sz="4" w:space="0" w:color="auto"/>
              <w:right w:val="single" w:sz="4" w:space="0" w:color="auto"/>
            </w:tcBorders>
            <w:vAlign w:val="center"/>
          </w:tcPr>
          <w:p w:rsidR="00035A74" w:rsidRDefault="00A00E07">
            <w:pPr>
              <w:widowControl/>
              <w:spacing w:line="240" w:lineRule="exact"/>
              <w:jc w:val="center"/>
              <w:rPr>
                <w:rFonts w:ascii="宋体" w:hAnsi="宋体" w:cs="宋体"/>
                <w:sz w:val="18"/>
                <w:szCs w:val="18"/>
              </w:rPr>
            </w:pPr>
            <w:r>
              <w:rPr>
                <w:rFonts w:ascii="宋体" w:hAnsi="宋体" w:cs="宋体" w:hint="eastAsia"/>
                <w:sz w:val="18"/>
                <w:szCs w:val="18"/>
              </w:rPr>
              <w:t>2024年支付33.2658万元</w:t>
            </w:r>
          </w:p>
        </w:tc>
      </w:tr>
      <w:tr w:rsidR="00035A74">
        <w:trPr>
          <w:trHeight w:hRule="exact" w:val="425"/>
          <w:jc w:val="center"/>
        </w:trPr>
        <w:tc>
          <w:tcPr>
            <w:tcW w:w="7040" w:type="dxa"/>
            <w:gridSpan w:val="9"/>
            <w:tcBorders>
              <w:top w:val="single" w:sz="4" w:space="0" w:color="auto"/>
              <w:left w:val="single" w:sz="4" w:space="0" w:color="auto"/>
              <w:bottom w:val="single" w:sz="4" w:space="0" w:color="auto"/>
              <w:right w:val="single" w:sz="4" w:space="0" w:color="auto"/>
            </w:tcBorders>
            <w:vAlign w:val="center"/>
          </w:tcPr>
          <w:p w:rsidR="00035A74" w:rsidRDefault="00A00E07">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100</w:t>
            </w:r>
          </w:p>
        </w:tc>
        <w:tc>
          <w:tcPr>
            <w:tcW w:w="705" w:type="dxa"/>
            <w:tcBorders>
              <w:top w:val="nil"/>
              <w:left w:val="nil"/>
              <w:bottom w:val="single" w:sz="4" w:space="0" w:color="auto"/>
              <w:right w:val="single" w:sz="4" w:space="0" w:color="auto"/>
            </w:tcBorders>
            <w:vAlign w:val="center"/>
          </w:tcPr>
          <w:p w:rsidR="00035A74" w:rsidRDefault="00A00E07">
            <w:pPr>
              <w:jc w:val="center"/>
              <w:rPr>
                <w:rFonts w:ascii="宋体" w:hAnsi="宋体" w:cs="宋体"/>
                <w:sz w:val="18"/>
                <w:szCs w:val="18"/>
              </w:rPr>
            </w:pPr>
            <w:r>
              <w:rPr>
                <w:rFonts w:ascii="宋体" w:hAnsi="宋体" w:cs="宋体" w:hint="eastAsia"/>
                <w:sz w:val="18"/>
                <w:szCs w:val="18"/>
              </w:rPr>
              <w:t>99.5</w:t>
            </w:r>
          </w:p>
        </w:tc>
        <w:tc>
          <w:tcPr>
            <w:tcW w:w="1285" w:type="dxa"/>
            <w:gridSpan w:val="2"/>
            <w:tcBorders>
              <w:top w:val="single" w:sz="4" w:space="0" w:color="auto"/>
              <w:left w:val="nil"/>
              <w:bottom w:val="single" w:sz="4" w:space="0" w:color="auto"/>
              <w:right w:val="single" w:sz="4" w:space="0" w:color="auto"/>
            </w:tcBorders>
            <w:vAlign w:val="center"/>
          </w:tcPr>
          <w:p w:rsidR="00035A74" w:rsidRDefault="00035A74">
            <w:pPr>
              <w:jc w:val="center"/>
              <w:rPr>
                <w:rFonts w:ascii="宋体" w:hAnsi="宋体" w:cs="宋体"/>
                <w:sz w:val="18"/>
                <w:szCs w:val="18"/>
              </w:rPr>
            </w:pPr>
          </w:p>
        </w:tc>
      </w:tr>
    </w:tbl>
    <w:p w:rsidR="00035A74" w:rsidRDefault="00035A74"/>
    <w:sectPr w:rsidR="00035A74">
      <w:footerReference w:type="even" r:id="rId6"/>
      <w:footerReference w:type="default" r:id="rId7"/>
      <w:pgSz w:w="11906" w:h="16838"/>
      <w:pgMar w:top="1560" w:right="1474" w:bottom="1882" w:left="1588" w:header="851" w:footer="153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69E" w:rsidRDefault="00F6669E">
      <w:r>
        <w:separator/>
      </w:r>
    </w:p>
  </w:endnote>
  <w:endnote w:type="continuationSeparator" w:id="0">
    <w:p w:rsidR="00F6669E" w:rsidRDefault="00F6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A74" w:rsidRDefault="00A00E07">
    <w:pPr>
      <w:pStyle w:val="ab"/>
      <w:framePr w:wrap="around" w:vAnchor="text" w:hAnchor="margin" w:xAlign="outside" w:y="1"/>
      <w:rPr>
        <w:rStyle w:val="af1"/>
        <w:rFonts w:ascii="仿宋_GB2312" w:eastAsia="仿宋_GB2312"/>
        <w:sz w:val="28"/>
        <w:szCs w:val="28"/>
      </w:rPr>
    </w:pPr>
    <w:r>
      <w:rPr>
        <w:rStyle w:val="af1"/>
        <w:rFonts w:ascii="仿宋_GB2312" w:eastAsia="仿宋_GB2312" w:hint="eastAsia"/>
        <w:sz w:val="28"/>
        <w:szCs w:val="28"/>
      </w:rPr>
      <w:fldChar w:fldCharType="begin"/>
    </w:r>
    <w:r>
      <w:rPr>
        <w:rStyle w:val="af1"/>
        <w:rFonts w:ascii="仿宋_GB2312" w:eastAsia="仿宋_GB2312" w:hint="eastAsia"/>
        <w:sz w:val="28"/>
        <w:szCs w:val="28"/>
      </w:rPr>
      <w:instrText xml:space="preserve">PAGE  </w:instrText>
    </w:r>
    <w:r>
      <w:rPr>
        <w:rStyle w:val="af1"/>
        <w:rFonts w:ascii="仿宋_GB2312" w:eastAsia="仿宋_GB2312" w:hint="eastAsia"/>
        <w:sz w:val="28"/>
        <w:szCs w:val="28"/>
      </w:rPr>
      <w:fldChar w:fldCharType="separate"/>
    </w:r>
    <w:r>
      <w:rPr>
        <w:rStyle w:val="af1"/>
        <w:rFonts w:ascii="仿宋_GB2312" w:eastAsia="仿宋_GB2312"/>
        <w:sz w:val="28"/>
        <w:szCs w:val="28"/>
      </w:rPr>
      <w:t>- 36 -</w:t>
    </w:r>
    <w:r>
      <w:rPr>
        <w:rStyle w:val="af1"/>
        <w:rFonts w:ascii="仿宋_GB2312" w:eastAsia="仿宋_GB2312" w:hint="eastAsia"/>
        <w:sz w:val="28"/>
        <w:szCs w:val="28"/>
      </w:rPr>
      <w:fldChar w:fldCharType="end"/>
    </w:r>
  </w:p>
  <w:p w:rsidR="00035A74" w:rsidRDefault="00035A74">
    <w:pPr>
      <w:pStyle w:val="ab"/>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A74" w:rsidRDefault="00A00E07">
    <w:pPr>
      <w:pStyle w:val="ab"/>
      <w:framePr w:wrap="around" w:vAnchor="text" w:hAnchor="margin" w:xAlign="outside" w:y="1"/>
      <w:jc w:val="right"/>
      <w:rPr>
        <w:rStyle w:val="af1"/>
        <w:rFonts w:ascii="宋体" w:hAnsi="宋体"/>
        <w:sz w:val="28"/>
        <w:szCs w:val="28"/>
      </w:rPr>
    </w:pPr>
    <w:r>
      <w:rPr>
        <w:rStyle w:val="af1"/>
        <w:rFonts w:ascii="宋体" w:hAnsi="宋体" w:hint="eastAsia"/>
        <w:sz w:val="28"/>
        <w:szCs w:val="28"/>
      </w:rPr>
      <w:fldChar w:fldCharType="begin"/>
    </w:r>
    <w:r>
      <w:rPr>
        <w:rStyle w:val="af1"/>
        <w:rFonts w:ascii="宋体" w:hAnsi="宋体" w:hint="eastAsia"/>
        <w:sz w:val="28"/>
        <w:szCs w:val="28"/>
      </w:rPr>
      <w:instrText xml:space="preserve">PAGE  </w:instrText>
    </w:r>
    <w:r>
      <w:rPr>
        <w:rStyle w:val="af1"/>
        <w:rFonts w:ascii="宋体" w:hAnsi="宋体" w:hint="eastAsia"/>
        <w:sz w:val="28"/>
        <w:szCs w:val="28"/>
      </w:rPr>
      <w:fldChar w:fldCharType="separate"/>
    </w:r>
    <w:r w:rsidR="0045692A">
      <w:rPr>
        <w:rStyle w:val="af1"/>
        <w:rFonts w:ascii="宋体" w:hAnsi="宋体"/>
        <w:noProof/>
        <w:sz w:val="28"/>
        <w:szCs w:val="28"/>
      </w:rPr>
      <w:t>- 2 -</w:t>
    </w:r>
    <w:r>
      <w:rPr>
        <w:rStyle w:val="af1"/>
        <w:rFonts w:ascii="宋体" w:hAnsi="宋体" w:hint="eastAsia"/>
        <w:sz w:val="28"/>
        <w:szCs w:val="28"/>
      </w:rPr>
      <w:fldChar w:fldCharType="end"/>
    </w:r>
  </w:p>
  <w:p w:rsidR="00035A74" w:rsidRDefault="00035A74">
    <w:pPr>
      <w:pStyle w:val="ab"/>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69E" w:rsidRDefault="00F6669E">
      <w:r>
        <w:separator/>
      </w:r>
    </w:p>
  </w:footnote>
  <w:footnote w:type="continuationSeparator" w:id="0">
    <w:p w:rsidR="00F6669E" w:rsidRDefault="00F66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xNzAzZTU5NzIxOWNiNDQ1ZjBlMTdjZjQ4M2JiMjMifQ=="/>
  </w:docVars>
  <w:rsids>
    <w:rsidRoot w:val="00BD5C5B"/>
    <w:rsid w:val="FEFFF1D8"/>
    <w:rsid w:val="00001134"/>
    <w:rsid w:val="000338FE"/>
    <w:rsid w:val="00035A74"/>
    <w:rsid w:val="000606BD"/>
    <w:rsid w:val="000A1DB8"/>
    <w:rsid w:val="000E7E06"/>
    <w:rsid w:val="001365B5"/>
    <w:rsid w:val="00157C1E"/>
    <w:rsid w:val="0021489D"/>
    <w:rsid w:val="00224E0A"/>
    <w:rsid w:val="00240215"/>
    <w:rsid w:val="002849DC"/>
    <w:rsid w:val="002A59D1"/>
    <w:rsid w:val="00332533"/>
    <w:rsid w:val="0045692A"/>
    <w:rsid w:val="004948F1"/>
    <w:rsid w:val="004C601F"/>
    <w:rsid w:val="00562A9C"/>
    <w:rsid w:val="00575011"/>
    <w:rsid w:val="005857C4"/>
    <w:rsid w:val="0058721B"/>
    <w:rsid w:val="00635A3F"/>
    <w:rsid w:val="00675583"/>
    <w:rsid w:val="006825DC"/>
    <w:rsid w:val="00692BFF"/>
    <w:rsid w:val="006967C2"/>
    <w:rsid w:val="006D5AB6"/>
    <w:rsid w:val="006D6F50"/>
    <w:rsid w:val="00754380"/>
    <w:rsid w:val="007719CD"/>
    <w:rsid w:val="00797C91"/>
    <w:rsid w:val="007A5861"/>
    <w:rsid w:val="007B5268"/>
    <w:rsid w:val="007E2AED"/>
    <w:rsid w:val="007E4C03"/>
    <w:rsid w:val="00802DD3"/>
    <w:rsid w:val="0086510B"/>
    <w:rsid w:val="00880F90"/>
    <w:rsid w:val="008E4FEF"/>
    <w:rsid w:val="0093542C"/>
    <w:rsid w:val="00972F0F"/>
    <w:rsid w:val="009827E6"/>
    <w:rsid w:val="009B2B92"/>
    <w:rsid w:val="009E6436"/>
    <w:rsid w:val="00A00E07"/>
    <w:rsid w:val="00A65FA9"/>
    <w:rsid w:val="00A77DFD"/>
    <w:rsid w:val="00A80F77"/>
    <w:rsid w:val="00B3370F"/>
    <w:rsid w:val="00B423CB"/>
    <w:rsid w:val="00BB6574"/>
    <w:rsid w:val="00BD5C5B"/>
    <w:rsid w:val="00C30485"/>
    <w:rsid w:val="00D038BC"/>
    <w:rsid w:val="00D21EE6"/>
    <w:rsid w:val="00DA3F6A"/>
    <w:rsid w:val="00DC334F"/>
    <w:rsid w:val="00DF4D1D"/>
    <w:rsid w:val="00E17139"/>
    <w:rsid w:val="00E4341F"/>
    <w:rsid w:val="00E471A3"/>
    <w:rsid w:val="00E81574"/>
    <w:rsid w:val="00E82FFB"/>
    <w:rsid w:val="00E84FC8"/>
    <w:rsid w:val="00EB4948"/>
    <w:rsid w:val="00F26FC5"/>
    <w:rsid w:val="00F512DD"/>
    <w:rsid w:val="00F6669E"/>
    <w:rsid w:val="00FB1C80"/>
    <w:rsid w:val="00FB1E9C"/>
    <w:rsid w:val="170A4AB3"/>
    <w:rsid w:val="204E6491"/>
    <w:rsid w:val="3537A011"/>
    <w:rsid w:val="43B35D4F"/>
    <w:rsid w:val="66A954A0"/>
    <w:rsid w:val="77A40002"/>
    <w:rsid w:val="7BB610A9"/>
    <w:rsid w:val="7D356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E7E434-46BA-4927-9242-A754C24E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semiHidden/>
    <w:qFormat/>
    <w:pPr>
      <w:shd w:val="clear" w:color="auto" w:fill="000080"/>
    </w:pPr>
  </w:style>
  <w:style w:type="paragraph" w:styleId="a5">
    <w:name w:val="Body Text Indent"/>
    <w:basedOn w:val="a"/>
    <w:link w:val="a6"/>
    <w:autoRedefine/>
    <w:qFormat/>
    <w:pPr>
      <w:ind w:firstLine="645"/>
    </w:pPr>
    <w:rPr>
      <w:rFonts w:ascii="仿宋_GB2312" w:eastAsia="仿宋_GB2312"/>
      <w:sz w:val="32"/>
      <w:szCs w:val="32"/>
    </w:rPr>
  </w:style>
  <w:style w:type="paragraph" w:styleId="a7">
    <w:name w:val="Date"/>
    <w:basedOn w:val="a"/>
    <w:next w:val="a"/>
    <w:link w:val="a8"/>
    <w:autoRedefine/>
    <w:qFormat/>
    <w:rPr>
      <w:rFonts w:eastAsia="楷体_GB2312"/>
      <w:sz w:val="32"/>
      <w:szCs w:val="20"/>
    </w:rPr>
  </w:style>
  <w:style w:type="paragraph" w:styleId="a9">
    <w:name w:val="Balloon Text"/>
    <w:basedOn w:val="a"/>
    <w:link w:val="aa"/>
    <w:autoRedefine/>
    <w:semiHidden/>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autoRedefine/>
    <w:uiPriority w:val="99"/>
    <w:unhideWhenUsed/>
    <w:qFormat/>
    <w:pPr>
      <w:widowControl/>
      <w:spacing w:line="450" w:lineRule="atLeast"/>
      <w:jc w:val="left"/>
    </w:pPr>
    <w:rPr>
      <w:rFonts w:ascii="宋体" w:hAnsi="宋体" w:cs="宋体"/>
      <w:color w:val="000000"/>
      <w:kern w:val="0"/>
      <w:szCs w:val="21"/>
    </w:rPr>
  </w:style>
  <w:style w:type="table" w:styleId="af0">
    <w:name w:val="Table Grid"/>
    <w:basedOn w:val="a1"/>
    <w:autoRedefine/>
    <w:uiPriority w:val="5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autoRedefine/>
    <w:qFormat/>
  </w:style>
  <w:style w:type="character" w:customStyle="1" w:styleId="10">
    <w:name w:val="标题 1 字符"/>
    <w:link w:val="1"/>
    <w:autoRedefine/>
    <w:uiPriority w:val="9"/>
    <w:qFormat/>
    <w:rPr>
      <w:rFonts w:ascii="Times New Roman" w:eastAsia="宋体" w:hAnsi="Times New Roman" w:cs="Times New Roman"/>
      <w:b/>
      <w:bCs/>
      <w:kern w:val="44"/>
      <w:sz w:val="44"/>
      <w:szCs w:val="44"/>
    </w:rPr>
  </w:style>
  <w:style w:type="character" w:customStyle="1" w:styleId="20">
    <w:name w:val="标题 2 字符"/>
    <w:link w:val="2"/>
    <w:autoRedefine/>
    <w:qFormat/>
    <w:rPr>
      <w:rFonts w:ascii="Arial" w:eastAsia="黑体" w:hAnsi="Arial" w:cs="Times New Roman"/>
      <w:b/>
      <w:sz w:val="32"/>
      <w:szCs w:val="24"/>
    </w:rPr>
  </w:style>
  <w:style w:type="character" w:customStyle="1" w:styleId="a4">
    <w:name w:val="文档结构图 字符"/>
    <w:link w:val="a3"/>
    <w:autoRedefine/>
    <w:semiHidden/>
    <w:qFormat/>
    <w:rPr>
      <w:rFonts w:ascii="Times New Roman" w:eastAsia="宋体" w:hAnsi="Times New Roman" w:cs="Times New Roman"/>
      <w:szCs w:val="24"/>
      <w:shd w:val="clear" w:color="auto" w:fill="000080"/>
    </w:rPr>
  </w:style>
  <w:style w:type="character" w:customStyle="1" w:styleId="a6">
    <w:name w:val="正文文本缩进 字符"/>
    <w:link w:val="a5"/>
    <w:autoRedefine/>
    <w:qFormat/>
    <w:rPr>
      <w:rFonts w:ascii="仿宋_GB2312" w:eastAsia="仿宋_GB2312" w:hAnsi="Times New Roman" w:cs="Times New Roman"/>
      <w:sz w:val="32"/>
      <w:szCs w:val="32"/>
    </w:rPr>
  </w:style>
  <w:style w:type="character" w:customStyle="1" w:styleId="a8">
    <w:name w:val="日期 字符"/>
    <w:link w:val="a7"/>
    <w:autoRedefine/>
    <w:qFormat/>
    <w:rPr>
      <w:rFonts w:ascii="Times New Roman" w:eastAsia="楷体_GB2312" w:hAnsi="Times New Roman" w:cs="Times New Roman"/>
      <w:sz w:val="32"/>
      <w:szCs w:val="20"/>
    </w:rPr>
  </w:style>
  <w:style w:type="character" w:customStyle="1" w:styleId="aa">
    <w:name w:val="批注框文本 字符"/>
    <w:link w:val="a9"/>
    <w:autoRedefine/>
    <w:semiHidden/>
    <w:qFormat/>
    <w:rPr>
      <w:rFonts w:ascii="Times New Roman" w:eastAsia="宋体" w:hAnsi="Times New Roman" w:cs="Times New Roman"/>
      <w:sz w:val="18"/>
      <w:szCs w:val="18"/>
    </w:rPr>
  </w:style>
  <w:style w:type="character" w:customStyle="1" w:styleId="ac">
    <w:name w:val="页脚 字符"/>
    <w:link w:val="ab"/>
    <w:autoRedefine/>
    <w:uiPriority w:val="99"/>
    <w:qFormat/>
    <w:rPr>
      <w:sz w:val="18"/>
      <w:szCs w:val="18"/>
    </w:rPr>
  </w:style>
  <w:style w:type="character" w:customStyle="1" w:styleId="ae">
    <w:name w:val="页眉 字符"/>
    <w:link w:val="ad"/>
    <w:autoRedefine/>
    <w:qFormat/>
    <w:rPr>
      <w:sz w:val="18"/>
      <w:szCs w:val="18"/>
    </w:rPr>
  </w:style>
  <w:style w:type="paragraph" w:customStyle="1" w:styleId="11">
    <w:name w:val="列出段落1"/>
    <w:basedOn w:val="a"/>
    <w:autoRedefine/>
    <w:uiPriority w:val="34"/>
    <w:qFormat/>
    <w:pPr>
      <w:ind w:firstLineChars="200" w:firstLine="420"/>
    </w:pPr>
    <w:rPr>
      <w:rFonts w:ascii="Calibri" w:hAnsi="Calibri" w:cs="黑体"/>
      <w:szCs w:val="22"/>
    </w:rPr>
  </w:style>
  <w:style w:type="paragraph" w:styleId="af2">
    <w:name w:val="List Paragraph"/>
    <w:basedOn w:val="a"/>
    <w:autoRedefine/>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165</Words>
  <Characters>945</Characters>
  <Application>Microsoft Office Word</Application>
  <DocSecurity>0</DocSecurity>
  <Lines>7</Lines>
  <Paragraphs>2</Paragraphs>
  <ScaleCrop>false</ScaleCrop>
  <Company>Microsoft</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信息发布员</dc:creator>
  <cp:lastModifiedBy>晶晶</cp:lastModifiedBy>
  <cp:revision>4</cp:revision>
  <dcterms:created xsi:type="dcterms:W3CDTF">2024-05-05T15:52:00Z</dcterms:created>
  <dcterms:modified xsi:type="dcterms:W3CDTF">2024-06-04T02:05:00Z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521F8D131A47B62CEC473666B24F9003_42</vt:lpwstr>
  </property>
</Properties>
</file>