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108"/>
        <w:gridCol w:w="645"/>
        <w:gridCol w:w="798"/>
        <w:gridCol w:w="52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7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7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安贞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医院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医用设备购置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首都医科大学附属北京安贞医院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董继伟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64456407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1823.57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1823.57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1823.57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1823.57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1823.57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1823.57</w:t>
            </w: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2023首款项目总体目标：新增的医疗设备，可以保障我院冠脉搭桥手术安全，保障部分科室顺利开展新的项目，更新的老旧设备可以缩短病人等待病理结果时间，提高床位周转率。 阶段性目标：2023年完成设备采购及首款支付工作。 </w:t>
            </w:r>
          </w:p>
        </w:tc>
        <w:tc>
          <w:tcPr>
            <w:tcW w:w="335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2023首款项目总体目标：按照计划时间采购、支付、设备按照计划已完成验收安装，新增的医疗设备，保障我院冠脉搭桥手术安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全，保障部分科室顺利开展新的项目，更新的老旧设备可以缩短病人等待病理结果时间，提高床位周转率。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购置X线电子计算机断层扫描装置（CT）、人工心肺机等医用设备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16台（套）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16台（套）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7"/>
                <w:rFonts w:hint="default"/>
                <w:lang w:bidi="ar"/>
              </w:rPr>
              <w:t>医用设备质量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满足临床需求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7"/>
                <w:rFonts w:hint="default"/>
                <w:lang w:bidi="ar"/>
              </w:rPr>
              <w:t>医用设备验收合格率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良好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合格率100%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医用设备完成方案制定和前期准备工作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2022.11月前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2022.11月前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医用设备完成项目验收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2023.12月前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医用设备完成招标工作及签订合同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2023.12月前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2023年支付时效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2023.9月前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2023.9月前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医用设备设备采购到位、安装、试运行、培训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 月前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 月前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社会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医用设备利用率和设备使用效益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≥90%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医用设备设备在一定时期内持续发挥其作用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≥8年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≥8年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已安装，需持续跟进统计设备使用年限。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医用设备使用人员满意度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大于90%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大于90%</w:t>
            </w:r>
          </w:p>
        </w:tc>
        <w:tc>
          <w:tcPr>
            <w:tcW w:w="56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230A81"/>
    <w:rsid w:val="00603028"/>
    <w:rsid w:val="00C20BDA"/>
    <w:rsid w:val="00CF7357"/>
    <w:rsid w:val="00EB0F09"/>
    <w:rsid w:val="00FF0693"/>
    <w:rsid w:val="0167401F"/>
    <w:rsid w:val="042518DB"/>
    <w:rsid w:val="0FA04097"/>
    <w:rsid w:val="14FE0F66"/>
    <w:rsid w:val="1C361CB5"/>
    <w:rsid w:val="1C46568C"/>
    <w:rsid w:val="28FF42C9"/>
    <w:rsid w:val="2A21634C"/>
    <w:rsid w:val="30730D86"/>
    <w:rsid w:val="4FC357FD"/>
    <w:rsid w:val="63872CC8"/>
    <w:rsid w:val="6B1A1BC2"/>
    <w:rsid w:val="6E7838C8"/>
    <w:rsid w:val="79C35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autoRedefine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font21"/>
    <w:basedOn w:val="6"/>
    <w:autoRedefine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164</Words>
  <Characters>935</Characters>
  <Lines>7</Lines>
  <Paragraphs>2</Paragraphs>
  <TotalTime>0</TotalTime>
  <ScaleCrop>false</ScaleCrop>
  <LinksUpToDate>false</LinksUpToDate>
  <CharactersWithSpaces>1097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2024-04-28T06:49:00Z</dcterms:created>
  <dc:creator>csj</dc:creator>
  <cp:lastModifiedBy>csj</cp:lastModifiedBy>
  <dcterms:modified xsi:type="dcterms:W3CDTF">2024-05-08T03:40:15Z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