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8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811"/>
        <w:gridCol w:w="780"/>
        <w:gridCol w:w="217"/>
        <w:gridCol w:w="1059"/>
        <w:gridCol w:w="920"/>
        <w:gridCol w:w="461"/>
        <w:gridCol w:w="96"/>
        <w:gridCol w:w="791"/>
        <w:gridCol w:w="527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贞医院开办费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董继伟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、赵汝生、周奕、于洋、夏宇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6445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6407\64456918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32500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32500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2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7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2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体目标：1、医用设备购置：根据现有医院年工作量，按照疏散床位比例测算，满足开业基本医疗需求；2、信息化建设：遵从顶层设计思想，兼顾与安贞院区信息互联互通，信息共享，互联互通及信息安全需求；3、办公家具购置：利用科学合理的办公家具配置，保障安贞医院通州院区在医疗、科研、教学、行政等科室对功能的空间的使用需求，为院内人员提供良好的工作环境，提高医疗诊治效率，减少病人诊疗时间，为患者提供更好的就诊环境，为医院带来一定经济效益，满足多院区发展需求。4.利用科学合理的办公设备、医疗设备、会议示教设备、电器设备、厨房设备、洗衣设备配置保障安贞医院通州院区在医疗、科研、教学、行政后勤服务等科室的使用需求，为院内人员提供良好的工作环境，提高医疗诊治效率，减少病人诊疗时间，为患者提供更好的就诊环境，为医院带来一定经济效益，满足多院区发展需求。5.启动通州院区实验动物楼临床科研仪器的采购、安装与试运行测试，形成设备试运行测试报告。6.通过对通州院区新增配备消防设备及安保防爆器材，遵循人防、物防、技防相结合的原则，充分考虑医院自身经营特点和防护对象的重要程度，采用相应的防护措施，构建实用可靠，技术成熟、经济合理的安全技术防范系统。满足医院正常经营需求，保障人身及财产安全。降低安全隐患提升医院整体服务水平，助力医院安全可持续发展。</w:t>
            </w:r>
          </w:p>
        </w:tc>
        <w:tc>
          <w:tcPr>
            <w:tcW w:w="34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资金落实到位后，严格按照政府采购项目所规定的流程进行购置，财政资金支付率100%，所购设备性价比合理。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2023年支付医用设备购置首付款26831.51万元，办公家具购置、一般设备购置、安防消防器材购置首付款5668.49万元。设备已完成第一期采购，大型设备已到货正在安装调试。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270" w:hanging="270" w:hangingChars="1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医用设备、办公家具、一般设备、安防设备等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1批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通过总务处供管组、医学工程处、采购中心验收使用科室验收，验收合格率100%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达到相关设备国家要求技术参数标准，满足科室使用需求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项目实施的及时性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2023年12月前完成招标、采购、付款、验收入库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正在办理入库中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医用设备涉及进口，审批时间和采购时间周期长，其他设备按照建设进度情况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，正在办理验收入库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32500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100% 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设备利用率和设备使用效益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预计设备利用率、使用效益达到95%以上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预计设备利用率、使用效益达到95%以上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设备在一定时期内持续发挥其作用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满足单位与社会需求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设备使用人员满意度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满意度95%以上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9.5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采购参数符合要求待开业后预计满意度95%以上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98.5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716E8"/>
    <w:rsid w:val="002C2283"/>
    <w:rsid w:val="002D326A"/>
    <w:rsid w:val="002E353E"/>
    <w:rsid w:val="00413B46"/>
    <w:rsid w:val="0046746A"/>
    <w:rsid w:val="005258C9"/>
    <w:rsid w:val="005B4B91"/>
    <w:rsid w:val="00617167"/>
    <w:rsid w:val="00765522"/>
    <w:rsid w:val="007D7541"/>
    <w:rsid w:val="00833A50"/>
    <w:rsid w:val="00842C30"/>
    <w:rsid w:val="008B1C76"/>
    <w:rsid w:val="008C189C"/>
    <w:rsid w:val="009555F8"/>
    <w:rsid w:val="009D1BFF"/>
    <w:rsid w:val="00A16D7A"/>
    <w:rsid w:val="00A84F25"/>
    <w:rsid w:val="00BB1F31"/>
    <w:rsid w:val="00CA5FE0"/>
    <w:rsid w:val="00D4522A"/>
    <w:rsid w:val="00D77D5E"/>
    <w:rsid w:val="00ED754C"/>
    <w:rsid w:val="00F02B7A"/>
    <w:rsid w:val="0167401F"/>
    <w:rsid w:val="1C46568C"/>
    <w:rsid w:val="28FF42C9"/>
    <w:rsid w:val="63872CC8"/>
    <w:rsid w:val="6E7838C8"/>
    <w:rsid w:val="7CDA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0">
    <w:name w:val="批注框文本 字符"/>
    <w:basedOn w:val="9"/>
    <w:link w:val="4"/>
    <w:uiPriority w:val="0"/>
    <w:rPr>
      <w:kern w:val="2"/>
      <w:sz w:val="18"/>
      <w:szCs w:val="18"/>
    </w:rPr>
  </w:style>
  <w:style w:type="character" w:customStyle="1" w:styleId="11">
    <w:name w:val="页眉 字符"/>
    <w:basedOn w:val="9"/>
    <w:link w:val="6"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235</Words>
  <Characters>1344</Characters>
  <Lines>11</Lines>
  <Paragraphs>3</Paragraphs>
  <TotalTime>164</TotalTime>
  <ScaleCrop>false</ScaleCrop>
  <LinksUpToDate>false</LinksUpToDate>
  <CharactersWithSpaces>1576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cp:lastPrinted>2024-04-28T01:35:00Z</cp:lastPrinted>
  <dcterms:modified xsi:type="dcterms:W3CDTF">2024-05-08T03:46:02Z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