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20" w:type="dxa"/>
        <w:jc w:val="center"/>
        <w:tblLayout w:type="fixed"/>
        <w:tblLook w:val="04A0" w:firstRow="1" w:lastRow="0" w:firstColumn="1" w:lastColumn="0" w:noHBand="0" w:noVBand="1"/>
      </w:tblPr>
      <w:tblGrid>
        <w:gridCol w:w="710"/>
        <w:gridCol w:w="632"/>
        <w:gridCol w:w="937"/>
        <w:gridCol w:w="850"/>
        <w:gridCol w:w="350"/>
        <w:gridCol w:w="550"/>
        <w:gridCol w:w="975"/>
        <w:gridCol w:w="1288"/>
        <w:gridCol w:w="625"/>
        <w:gridCol w:w="700"/>
        <w:gridCol w:w="725"/>
        <w:gridCol w:w="778"/>
      </w:tblGrid>
      <w:tr w:rsidR="008B5179">
        <w:trPr>
          <w:trHeight w:hRule="exact" w:val="524"/>
          <w:jc w:val="center"/>
        </w:trPr>
        <w:tc>
          <w:tcPr>
            <w:tcW w:w="9120" w:type="dxa"/>
            <w:gridSpan w:val="12"/>
            <w:tcBorders>
              <w:top w:val="nil"/>
              <w:left w:val="nil"/>
              <w:bottom w:val="nil"/>
              <w:right w:val="nil"/>
            </w:tcBorders>
            <w:vAlign w:val="center"/>
          </w:tcPr>
          <w:p w:rsidR="008B5179" w:rsidRDefault="00E41427">
            <w:pPr>
              <w:spacing w:line="320" w:lineRule="exact"/>
            </w:pPr>
            <w:r>
              <w:rPr>
                <w:rFonts w:hint="eastAsia"/>
                <w:b/>
                <w:bCs/>
                <w:sz w:val="32"/>
                <w:szCs w:val="32"/>
              </w:rPr>
              <w:t>项目支出绩效自评表</w:t>
            </w:r>
          </w:p>
        </w:tc>
      </w:tr>
      <w:tr w:rsidR="008B5179">
        <w:trPr>
          <w:trHeight w:val="296"/>
          <w:jc w:val="center"/>
        </w:trPr>
        <w:tc>
          <w:tcPr>
            <w:tcW w:w="9120" w:type="dxa"/>
            <w:gridSpan w:val="12"/>
            <w:tcBorders>
              <w:top w:val="nil"/>
              <w:left w:val="nil"/>
              <w:bottom w:val="nil"/>
              <w:right w:val="nil"/>
            </w:tcBorders>
          </w:tcPr>
          <w:p w:rsidR="008B5179" w:rsidRDefault="00E41427">
            <w:pP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2023</w:t>
            </w:r>
            <w:r>
              <w:rPr>
                <w:rFonts w:ascii="宋体" w:hAnsi="宋体" w:cs="宋体" w:hint="eastAsia"/>
                <w:sz w:val="18"/>
                <w:szCs w:val="18"/>
              </w:rPr>
              <w:t>年度）</w:t>
            </w:r>
          </w:p>
        </w:tc>
      </w:tr>
      <w:tr w:rsidR="008B5179">
        <w:trPr>
          <w:trHeight w:hRule="exact" w:val="448"/>
          <w:jc w:val="center"/>
        </w:trPr>
        <w:tc>
          <w:tcPr>
            <w:tcW w:w="1342" w:type="dxa"/>
            <w:gridSpan w:val="2"/>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项目名称</w:t>
            </w:r>
          </w:p>
        </w:tc>
        <w:tc>
          <w:tcPr>
            <w:tcW w:w="7778" w:type="dxa"/>
            <w:gridSpan w:val="10"/>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妇产医院临床教学设备购置</w:t>
            </w:r>
          </w:p>
        </w:tc>
      </w:tr>
      <w:tr w:rsidR="008B5179">
        <w:trPr>
          <w:trHeight w:hRule="exact" w:val="602"/>
          <w:jc w:val="center"/>
        </w:trPr>
        <w:tc>
          <w:tcPr>
            <w:tcW w:w="1342" w:type="dxa"/>
            <w:gridSpan w:val="2"/>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主管部门</w:t>
            </w:r>
          </w:p>
        </w:tc>
        <w:tc>
          <w:tcPr>
            <w:tcW w:w="3662" w:type="dxa"/>
            <w:gridSpan w:val="5"/>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北京市医院管理中心</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实施单位</w:t>
            </w:r>
          </w:p>
        </w:tc>
        <w:tc>
          <w:tcPr>
            <w:tcW w:w="2828" w:type="dxa"/>
            <w:gridSpan w:val="4"/>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首都医科大学附属北京妇产医院</w:t>
            </w:r>
          </w:p>
        </w:tc>
      </w:tr>
      <w:tr w:rsidR="008B5179">
        <w:trPr>
          <w:trHeight w:hRule="exact" w:val="569"/>
          <w:jc w:val="center"/>
        </w:trPr>
        <w:tc>
          <w:tcPr>
            <w:tcW w:w="1342" w:type="dxa"/>
            <w:gridSpan w:val="2"/>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项目负责人</w:t>
            </w:r>
          </w:p>
        </w:tc>
        <w:tc>
          <w:tcPr>
            <w:tcW w:w="3662" w:type="dxa"/>
            <w:gridSpan w:val="5"/>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侯东敏</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联系电话</w:t>
            </w:r>
          </w:p>
        </w:tc>
        <w:tc>
          <w:tcPr>
            <w:tcW w:w="2828" w:type="dxa"/>
            <w:gridSpan w:val="4"/>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13693009706</w:t>
            </w:r>
          </w:p>
        </w:tc>
      </w:tr>
      <w:tr w:rsidR="008B5179">
        <w:trPr>
          <w:trHeight w:hRule="exact" w:val="901"/>
          <w:jc w:val="center"/>
        </w:trPr>
        <w:tc>
          <w:tcPr>
            <w:tcW w:w="1342" w:type="dxa"/>
            <w:gridSpan w:val="2"/>
            <w:vMerge w:val="restart"/>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项目资金</w:t>
            </w:r>
            <w:r>
              <w:rPr>
                <w:rFonts w:ascii="宋体" w:hAnsi="宋体" w:cs="宋体" w:hint="eastAsia"/>
                <w:sz w:val="18"/>
                <w:szCs w:val="18"/>
              </w:rPr>
              <w:br/>
            </w:r>
            <w:r>
              <w:rPr>
                <w:rFonts w:ascii="宋体" w:hAnsi="宋体" w:cs="宋体" w:hint="eastAsia"/>
                <w:sz w:val="18"/>
                <w:szCs w:val="18"/>
              </w:rPr>
              <w:t>（万元）</w:t>
            </w:r>
          </w:p>
        </w:tc>
        <w:tc>
          <w:tcPr>
            <w:tcW w:w="1787"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900"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年初预算数</w:t>
            </w:r>
          </w:p>
        </w:tc>
        <w:tc>
          <w:tcPr>
            <w:tcW w:w="97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全年预算数</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全年执行数</w:t>
            </w:r>
          </w:p>
        </w:tc>
        <w:tc>
          <w:tcPr>
            <w:tcW w:w="13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分值</w:t>
            </w:r>
          </w:p>
        </w:tc>
        <w:tc>
          <w:tcPr>
            <w:tcW w:w="725"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执行率</w:t>
            </w:r>
          </w:p>
        </w:tc>
        <w:tc>
          <w:tcPr>
            <w:tcW w:w="77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得分</w:t>
            </w:r>
          </w:p>
        </w:tc>
      </w:tr>
      <w:tr w:rsidR="008B5179">
        <w:trPr>
          <w:trHeight w:hRule="exact" w:val="456"/>
          <w:jc w:val="center"/>
        </w:trPr>
        <w:tc>
          <w:tcPr>
            <w:tcW w:w="1342" w:type="dxa"/>
            <w:gridSpan w:val="2"/>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1787"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年度资金总额</w:t>
            </w:r>
          </w:p>
        </w:tc>
        <w:tc>
          <w:tcPr>
            <w:tcW w:w="900"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316.5</w:t>
            </w:r>
          </w:p>
        </w:tc>
        <w:tc>
          <w:tcPr>
            <w:tcW w:w="97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979.899</w:t>
            </w:r>
          </w:p>
        </w:tc>
        <w:tc>
          <w:tcPr>
            <w:tcW w:w="1288" w:type="dxa"/>
            <w:tcBorders>
              <w:top w:val="nil"/>
              <w:left w:val="nil"/>
              <w:bottom w:val="single" w:sz="4" w:space="0" w:color="auto"/>
              <w:right w:val="single" w:sz="4" w:space="0" w:color="auto"/>
            </w:tcBorders>
            <w:vAlign w:val="center"/>
          </w:tcPr>
          <w:p w:rsidR="008B5179" w:rsidRPr="00087151" w:rsidRDefault="00087151">
            <w:pPr>
              <w:rPr>
                <w:rFonts w:ascii="宋体" w:hAnsi="宋体" w:cs="宋体"/>
                <w:sz w:val="18"/>
                <w:szCs w:val="18"/>
              </w:rPr>
            </w:pPr>
            <w:r w:rsidRPr="00087151">
              <w:rPr>
                <w:rFonts w:ascii="宋体" w:hAnsi="宋体" w:cs="宋体" w:hint="eastAsia"/>
                <w:sz w:val="18"/>
                <w:szCs w:val="18"/>
              </w:rPr>
              <w:t>979.899</w:t>
            </w:r>
          </w:p>
        </w:tc>
        <w:tc>
          <w:tcPr>
            <w:tcW w:w="13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25"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100%</w:t>
            </w:r>
          </w:p>
        </w:tc>
        <w:tc>
          <w:tcPr>
            <w:tcW w:w="77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r>
      <w:tr w:rsidR="008B5179">
        <w:trPr>
          <w:trHeight w:hRule="exact" w:val="492"/>
          <w:jc w:val="center"/>
        </w:trPr>
        <w:tc>
          <w:tcPr>
            <w:tcW w:w="1342" w:type="dxa"/>
            <w:gridSpan w:val="2"/>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1787"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其中：当年财政拨款</w:t>
            </w:r>
          </w:p>
        </w:tc>
        <w:tc>
          <w:tcPr>
            <w:tcW w:w="900"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316.5</w:t>
            </w:r>
          </w:p>
        </w:tc>
        <w:tc>
          <w:tcPr>
            <w:tcW w:w="97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bookmarkStart w:id="0" w:name="_Hlk165299651"/>
            <w:r>
              <w:rPr>
                <w:rFonts w:ascii="宋体" w:hAnsi="宋体" w:cs="宋体" w:hint="eastAsia"/>
                <w:sz w:val="18"/>
                <w:szCs w:val="18"/>
              </w:rPr>
              <w:t>979.899</w:t>
            </w:r>
            <w:bookmarkEnd w:id="0"/>
          </w:p>
        </w:tc>
        <w:tc>
          <w:tcPr>
            <w:tcW w:w="1288" w:type="dxa"/>
            <w:tcBorders>
              <w:top w:val="nil"/>
              <w:left w:val="nil"/>
              <w:bottom w:val="single" w:sz="4" w:space="0" w:color="auto"/>
              <w:right w:val="single" w:sz="4" w:space="0" w:color="auto"/>
            </w:tcBorders>
            <w:vAlign w:val="center"/>
          </w:tcPr>
          <w:p w:rsidR="008B5179" w:rsidRPr="00087151" w:rsidRDefault="00087151">
            <w:pPr>
              <w:rPr>
                <w:rFonts w:ascii="宋体" w:hAnsi="宋体" w:cs="宋体"/>
                <w:sz w:val="18"/>
                <w:szCs w:val="18"/>
              </w:rPr>
            </w:pPr>
            <w:r w:rsidRPr="00087151">
              <w:rPr>
                <w:rFonts w:ascii="宋体" w:hAnsi="宋体" w:cs="宋体" w:hint="eastAsia"/>
                <w:sz w:val="18"/>
                <w:szCs w:val="18"/>
              </w:rPr>
              <w:t>979.899</w:t>
            </w:r>
          </w:p>
        </w:tc>
        <w:tc>
          <w:tcPr>
            <w:tcW w:w="13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25"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100%</w:t>
            </w:r>
          </w:p>
        </w:tc>
        <w:tc>
          <w:tcPr>
            <w:tcW w:w="77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r>
      <w:tr w:rsidR="008B5179">
        <w:trPr>
          <w:trHeight w:hRule="exact" w:val="342"/>
          <w:jc w:val="center"/>
        </w:trPr>
        <w:tc>
          <w:tcPr>
            <w:tcW w:w="1342" w:type="dxa"/>
            <w:gridSpan w:val="2"/>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1787"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上年结转资金</w:t>
            </w:r>
          </w:p>
        </w:tc>
        <w:tc>
          <w:tcPr>
            <w:tcW w:w="900" w:type="dxa"/>
            <w:gridSpan w:val="2"/>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975" w:type="dxa"/>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1288" w:type="dxa"/>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1325" w:type="dxa"/>
            <w:gridSpan w:val="2"/>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725" w:type="dxa"/>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778" w:type="dxa"/>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hRule="exact" w:val="336"/>
          <w:jc w:val="center"/>
        </w:trPr>
        <w:tc>
          <w:tcPr>
            <w:tcW w:w="1342" w:type="dxa"/>
            <w:gridSpan w:val="2"/>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1787"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其他资金</w:t>
            </w:r>
          </w:p>
        </w:tc>
        <w:tc>
          <w:tcPr>
            <w:tcW w:w="900" w:type="dxa"/>
            <w:gridSpan w:val="2"/>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975" w:type="dxa"/>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1288" w:type="dxa"/>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1325" w:type="dxa"/>
            <w:gridSpan w:val="2"/>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725" w:type="dxa"/>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c>
          <w:tcPr>
            <w:tcW w:w="778" w:type="dxa"/>
            <w:tcBorders>
              <w:top w:val="nil"/>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hRule="exact" w:val="346"/>
          <w:jc w:val="center"/>
        </w:trPr>
        <w:tc>
          <w:tcPr>
            <w:tcW w:w="710" w:type="dxa"/>
            <w:vMerge w:val="restart"/>
            <w:tcBorders>
              <w:top w:val="nil"/>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年度总体目标</w:t>
            </w:r>
          </w:p>
        </w:tc>
        <w:tc>
          <w:tcPr>
            <w:tcW w:w="4294" w:type="dxa"/>
            <w:gridSpan w:val="6"/>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预期目标</w:t>
            </w:r>
          </w:p>
        </w:tc>
        <w:tc>
          <w:tcPr>
            <w:tcW w:w="4116" w:type="dxa"/>
            <w:gridSpan w:val="5"/>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实际完成情况</w:t>
            </w:r>
          </w:p>
        </w:tc>
      </w:tr>
      <w:tr w:rsidR="008B5179">
        <w:trPr>
          <w:trHeight w:hRule="exact" w:val="2495"/>
          <w:jc w:val="center"/>
        </w:trPr>
        <w:tc>
          <w:tcPr>
            <w:tcW w:w="710" w:type="dxa"/>
            <w:vMerge/>
            <w:tcBorders>
              <w:top w:val="nil"/>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4294" w:type="dxa"/>
            <w:gridSpan w:val="6"/>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通过项目中所采购的手术教学设备及模拟教学系统，整体提升我院教育教学质量，增强智能化科学化管理各项教学任务的能力，满足本院及首都医科大学妇产科临床教学考核需要，顺利完成各级各类教学任务。同时也可以面向各医疗机构、大型会议、医联体、边远地区医院等，开展临床教学展示、学术交流、帮扶指导等工作，增强妇产科团队的带教能力以及课程开发能力，进一步提升妇产教科学质量。</w:t>
            </w:r>
          </w:p>
        </w:tc>
        <w:tc>
          <w:tcPr>
            <w:tcW w:w="4116" w:type="dxa"/>
            <w:gridSpan w:val="5"/>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通过项目中所采购的手术教学设备及模拟教学系统，整体提升我院教育教学质量，增强智能化科学化管理各项教学任务的能力，满足本院及首都医科大学妇产科临床教学考核需要，顺利完成各级各类教学任务。同时也可以面向各医疗机构、大型会议、医联体、边远地区医院等，开展临床教学展示、学术交流、帮扶指导等工作，增强妇产科团队的带教能力以及课程开发能力，进一步提升妇产科教学质量。</w:t>
            </w:r>
          </w:p>
        </w:tc>
      </w:tr>
      <w:tr w:rsidR="008B5179">
        <w:trPr>
          <w:trHeight w:val="884"/>
          <w:jc w:val="center"/>
        </w:trPr>
        <w:tc>
          <w:tcPr>
            <w:tcW w:w="710" w:type="dxa"/>
            <w:vMerge w:val="restart"/>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绩</w:t>
            </w:r>
            <w:r>
              <w:rPr>
                <w:rFonts w:ascii="宋体" w:hAnsi="宋体" w:cs="宋体" w:hint="eastAsia"/>
                <w:sz w:val="18"/>
                <w:szCs w:val="18"/>
              </w:rPr>
              <w:br/>
            </w:r>
            <w:r>
              <w:rPr>
                <w:rFonts w:ascii="宋体" w:hAnsi="宋体" w:cs="宋体" w:hint="eastAsia"/>
                <w:sz w:val="18"/>
                <w:szCs w:val="18"/>
              </w:rPr>
              <w:t>效</w:t>
            </w:r>
            <w:r>
              <w:rPr>
                <w:rFonts w:ascii="宋体" w:hAnsi="宋体" w:cs="宋体" w:hint="eastAsia"/>
                <w:sz w:val="18"/>
                <w:szCs w:val="18"/>
              </w:rPr>
              <w:br/>
            </w:r>
            <w:r>
              <w:rPr>
                <w:rFonts w:ascii="宋体" w:hAnsi="宋体" w:cs="宋体" w:hint="eastAsia"/>
                <w:sz w:val="18"/>
                <w:szCs w:val="18"/>
              </w:rPr>
              <w:t>指</w:t>
            </w:r>
            <w:r>
              <w:rPr>
                <w:rFonts w:ascii="宋体" w:hAnsi="宋体" w:cs="宋体" w:hint="eastAsia"/>
                <w:sz w:val="18"/>
                <w:szCs w:val="18"/>
              </w:rPr>
              <w:br/>
            </w:r>
            <w:r>
              <w:rPr>
                <w:rFonts w:ascii="宋体" w:hAnsi="宋体" w:cs="宋体" w:hint="eastAsia"/>
                <w:sz w:val="18"/>
                <w:szCs w:val="18"/>
              </w:rPr>
              <w:t>标</w:t>
            </w:r>
          </w:p>
        </w:tc>
        <w:tc>
          <w:tcPr>
            <w:tcW w:w="632" w:type="dxa"/>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一级指标</w:t>
            </w:r>
          </w:p>
        </w:tc>
        <w:tc>
          <w:tcPr>
            <w:tcW w:w="937"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二级指标</w:t>
            </w: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三级指标</w:t>
            </w:r>
          </w:p>
        </w:tc>
        <w:tc>
          <w:tcPr>
            <w:tcW w:w="15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年度</w:t>
            </w:r>
          </w:p>
          <w:p w:rsidR="008B5179" w:rsidRDefault="00E41427">
            <w:pPr>
              <w:rPr>
                <w:rFonts w:ascii="宋体" w:hAnsi="宋体" w:cs="宋体"/>
                <w:sz w:val="18"/>
                <w:szCs w:val="18"/>
              </w:rPr>
            </w:pPr>
            <w:r>
              <w:rPr>
                <w:rFonts w:ascii="宋体" w:hAnsi="宋体" w:cs="宋体" w:hint="eastAsia"/>
                <w:sz w:val="18"/>
                <w:szCs w:val="18"/>
              </w:rPr>
              <w:t>指标值</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实际</w:t>
            </w:r>
          </w:p>
          <w:p w:rsidR="008B5179" w:rsidRDefault="00E41427">
            <w:pPr>
              <w:rPr>
                <w:rFonts w:ascii="宋体" w:hAnsi="宋体" w:cs="宋体"/>
                <w:sz w:val="18"/>
                <w:szCs w:val="18"/>
              </w:rPr>
            </w:pPr>
            <w:r>
              <w:rPr>
                <w:rFonts w:ascii="宋体" w:hAnsi="宋体" w:cs="宋体" w:hint="eastAsia"/>
                <w:sz w:val="18"/>
                <w:szCs w:val="18"/>
              </w:rPr>
              <w:t>完成值</w:t>
            </w:r>
          </w:p>
        </w:tc>
        <w:tc>
          <w:tcPr>
            <w:tcW w:w="62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分值</w:t>
            </w:r>
          </w:p>
        </w:tc>
        <w:tc>
          <w:tcPr>
            <w:tcW w:w="700"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得分</w:t>
            </w:r>
          </w:p>
        </w:tc>
        <w:tc>
          <w:tcPr>
            <w:tcW w:w="1503"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偏差原因分析及改进措施</w:t>
            </w:r>
          </w:p>
        </w:tc>
      </w:tr>
      <w:tr w:rsidR="008B5179">
        <w:trPr>
          <w:trHeight w:val="742"/>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产出指标</w:t>
            </w:r>
          </w:p>
        </w:tc>
        <w:tc>
          <w:tcPr>
            <w:tcW w:w="937" w:type="dxa"/>
            <w:tcBorders>
              <w:top w:val="nil"/>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数量指标</w:t>
            </w: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购置临床教学设备</w:t>
            </w:r>
          </w:p>
        </w:tc>
        <w:tc>
          <w:tcPr>
            <w:tcW w:w="15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3</w:t>
            </w:r>
            <w:r>
              <w:rPr>
                <w:rFonts w:ascii="宋体" w:hAnsi="宋体" w:cs="宋体" w:hint="eastAsia"/>
                <w:sz w:val="18"/>
                <w:szCs w:val="18"/>
              </w:rPr>
              <w:t>套</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3</w:t>
            </w:r>
            <w:r>
              <w:rPr>
                <w:rFonts w:ascii="宋体" w:hAnsi="宋体" w:cs="宋体" w:hint="eastAsia"/>
                <w:sz w:val="18"/>
                <w:szCs w:val="18"/>
              </w:rPr>
              <w:t>套</w:t>
            </w:r>
          </w:p>
        </w:tc>
        <w:tc>
          <w:tcPr>
            <w:tcW w:w="62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15</w:t>
            </w:r>
          </w:p>
        </w:tc>
        <w:tc>
          <w:tcPr>
            <w:tcW w:w="700"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15</w:t>
            </w:r>
          </w:p>
        </w:tc>
        <w:tc>
          <w:tcPr>
            <w:tcW w:w="1503"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val="1134"/>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937" w:type="dxa"/>
            <w:tcBorders>
              <w:top w:val="nil"/>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质量指标</w:t>
            </w: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医疗设备具有医疗器械注册证或质量达到国家相关的标准和使用技术参数</w:t>
            </w:r>
          </w:p>
        </w:tc>
        <w:tc>
          <w:tcPr>
            <w:tcW w:w="15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医疗器械注册证，满足注册证上的产品标准，技术参数达到使用要求</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医疗器械注册证，满足注册证上的产品标准，技术参数达到使用要求</w:t>
            </w:r>
          </w:p>
        </w:tc>
        <w:tc>
          <w:tcPr>
            <w:tcW w:w="62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00"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1503"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val="576"/>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时效指标</w:t>
            </w: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完成设备招标工作</w:t>
            </w:r>
          </w:p>
        </w:tc>
        <w:tc>
          <w:tcPr>
            <w:tcW w:w="1525"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6</w:t>
            </w:r>
            <w:r>
              <w:rPr>
                <w:rFonts w:ascii="宋体" w:hAnsi="宋体" w:cs="宋体" w:hint="eastAsia"/>
                <w:sz w:val="18"/>
                <w:szCs w:val="18"/>
              </w:rPr>
              <w:t>月</w:t>
            </w:r>
          </w:p>
        </w:tc>
        <w:tc>
          <w:tcPr>
            <w:tcW w:w="1288"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6</w:t>
            </w:r>
            <w:r>
              <w:rPr>
                <w:rFonts w:ascii="宋体" w:hAnsi="宋体" w:cs="宋体" w:hint="eastAsia"/>
                <w:sz w:val="18"/>
                <w:szCs w:val="18"/>
              </w:rPr>
              <w:t>月</w:t>
            </w:r>
          </w:p>
        </w:tc>
        <w:tc>
          <w:tcPr>
            <w:tcW w:w="625"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00"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1503"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val="1049"/>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937"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完成设备安装、调试、以及设备验收</w:t>
            </w:r>
          </w:p>
        </w:tc>
        <w:tc>
          <w:tcPr>
            <w:tcW w:w="1525"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11</w:t>
            </w:r>
            <w:r>
              <w:rPr>
                <w:rFonts w:ascii="宋体" w:hAnsi="宋体" w:cs="宋体" w:hint="eastAsia"/>
                <w:sz w:val="18"/>
                <w:szCs w:val="18"/>
              </w:rPr>
              <w:t>月前</w:t>
            </w:r>
          </w:p>
        </w:tc>
        <w:tc>
          <w:tcPr>
            <w:tcW w:w="1288"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11</w:t>
            </w:r>
            <w:r>
              <w:rPr>
                <w:rFonts w:ascii="宋体" w:hAnsi="宋体" w:cs="宋体" w:hint="eastAsia"/>
                <w:sz w:val="18"/>
                <w:szCs w:val="18"/>
              </w:rPr>
              <w:t>月前</w:t>
            </w:r>
          </w:p>
        </w:tc>
        <w:tc>
          <w:tcPr>
            <w:tcW w:w="625"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p>
        </w:tc>
        <w:tc>
          <w:tcPr>
            <w:tcW w:w="700"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p>
        </w:tc>
        <w:tc>
          <w:tcPr>
            <w:tcW w:w="1503"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val="669"/>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937" w:type="dxa"/>
            <w:tcBorders>
              <w:top w:val="nil"/>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成本指标</w:t>
            </w: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购置设备成本</w:t>
            </w:r>
          </w:p>
        </w:tc>
        <w:tc>
          <w:tcPr>
            <w:tcW w:w="15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控制在</w:t>
            </w:r>
            <w:r>
              <w:rPr>
                <w:rFonts w:ascii="宋体" w:hAnsi="宋体" w:cs="宋体" w:hint="eastAsia"/>
                <w:sz w:val="18"/>
                <w:szCs w:val="18"/>
              </w:rPr>
              <w:t>1055</w:t>
            </w:r>
            <w:r>
              <w:rPr>
                <w:rFonts w:ascii="宋体" w:hAnsi="宋体" w:cs="宋体" w:hint="eastAsia"/>
                <w:sz w:val="18"/>
                <w:szCs w:val="18"/>
              </w:rPr>
              <w:t>万</w:t>
            </w:r>
            <w:r w:rsidR="00087151">
              <w:rPr>
                <w:rFonts w:ascii="宋体" w:hAnsi="宋体" w:cs="宋体" w:hint="eastAsia"/>
                <w:sz w:val="18"/>
                <w:szCs w:val="18"/>
              </w:rPr>
              <w:t>元</w:t>
            </w:r>
          </w:p>
        </w:tc>
        <w:tc>
          <w:tcPr>
            <w:tcW w:w="1288" w:type="dxa"/>
            <w:tcBorders>
              <w:top w:val="nil"/>
              <w:left w:val="nil"/>
              <w:bottom w:val="single" w:sz="4" w:space="0" w:color="auto"/>
              <w:right w:val="single" w:sz="4" w:space="0" w:color="auto"/>
            </w:tcBorders>
            <w:vAlign w:val="center"/>
          </w:tcPr>
          <w:p w:rsidR="008B5179" w:rsidRDefault="00087151">
            <w:pPr>
              <w:rPr>
                <w:rFonts w:ascii="宋体" w:hAnsi="宋体" w:cs="宋体"/>
                <w:sz w:val="18"/>
                <w:szCs w:val="18"/>
              </w:rPr>
            </w:pPr>
            <w:r w:rsidRPr="00087151">
              <w:rPr>
                <w:rFonts w:ascii="宋体" w:hAnsi="宋体" w:cs="宋体" w:hint="eastAsia"/>
                <w:sz w:val="18"/>
                <w:szCs w:val="18"/>
              </w:rPr>
              <w:t>979.899</w:t>
            </w:r>
            <w:r w:rsidR="00E41427" w:rsidRPr="00087151">
              <w:rPr>
                <w:rFonts w:ascii="宋体" w:hAnsi="宋体" w:cs="宋体" w:hint="eastAsia"/>
                <w:sz w:val="18"/>
                <w:szCs w:val="18"/>
              </w:rPr>
              <w:t>万</w:t>
            </w:r>
            <w:r>
              <w:rPr>
                <w:rFonts w:ascii="宋体" w:hAnsi="宋体" w:cs="宋体" w:hint="eastAsia"/>
                <w:sz w:val="18"/>
                <w:szCs w:val="18"/>
              </w:rPr>
              <w:t xml:space="preserve">元 </w:t>
            </w:r>
          </w:p>
        </w:tc>
        <w:tc>
          <w:tcPr>
            <w:tcW w:w="62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00"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1503"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bookmarkStart w:id="1" w:name="_GoBack"/>
        <w:bookmarkEnd w:id="1"/>
      </w:tr>
      <w:tr w:rsidR="008B5179">
        <w:trPr>
          <w:trHeight w:val="869"/>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val="restart"/>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效益指标</w:t>
            </w:r>
          </w:p>
        </w:tc>
        <w:tc>
          <w:tcPr>
            <w:tcW w:w="937" w:type="dxa"/>
            <w:vMerge w:val="restart"/>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社会效益</w:t>
            </w:r>
          </w:p>
          <w:p w:rsidR="008B5179" w:rsidRDefault="00E41427">
            <w:pPr>
              <w:rPr>
                <w:rFonts w:ascii="宋体" w:hAnsi="宋体" w:cs="宋体"/>
                <w:sz w:val="18"/>
                <w:szCs w:val="18"/>
              </w:rPr>
            </w:pPr>
            <w:r>
              <w:rPr>
                <w:rFonts w:ascii="宋体" w:hAnsi="宋体" w:cs="宋体" w:hint="eastAsia"/>
                <w:sz w:val="18"/>
                <w:szCs w:val="18"/>
              </w:rPr>
              <w:t>指标</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培训人数</w:t>
            </w:r>
          </w:p>
        </w:tc>
        <w:tc>
          <w:tcPr>
            <w:tcW w:w="1525" w:type="dxa"/>
            <w:gridSpan w:val="2"/>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不少于</w:t>
            </w:r>
            <w:r>
              <w:rPr>
                <w:rFonts w:ascii="宋体" w:hAnsi="宋体" w:cs="宋体" w:hint="eastAsia"/>
                <w:sz w:val="18"/>
                <w:szCs w:val="18"/>
              </w:rPr>
              <w:t>500</w:t>
            </w:r>
            <w:r>
              <w:rPr>
                <w:rFonts w:ascii="宋体" w:hAnsi="宋体" w:cs="宋体" w:hint="eastAsia"/>
                <w:sz w:val="18"/>
                <w:szCs w:val="18"/>
              </w:rPr>
              <w:t>人次</w:t>
            </w:r>
          </w:p>
        </w:tc>
        <w:tc>
          <w:tcPr>
            <w:tcW w:w="1288" w:type="dxa"/>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200</w:t>
            </w:r>
            <w:r>
              <w:rPr>
                <w:rFonts w:ascii="宋体" w:hAnsi="宋体" w:cs="宋体" w:hint="eastAsia"/>
                <w:sz w:val="18"/>
                <w:szCs w:val="18"/>
              </w:rPr>
              <w:t>人次</w:t>
            </w:r>
          </w:p>
        </w:tc>
        <w:tc>
          <w:tcPr>
            <w:tcW w:w="625" w:type="dxa"/>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00" w:type="dxa"/>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p>
        </w:tc>
        <w:tc>
          <w:tcPr>
            <w:tcW w:w="1503" w:type="dxa"/>
            <w:gridSpan w:val="2"/>
            <w:vMerge w:val="restart"/>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年度培训计划只完成</w:t>
            </w:r>
            <w:r>
              <w:rPr>
                <w:rFonts w:ascii="宋体" w:hAnsi="宋体" w:cs="宋体" w:hint="eastAsia"/>
                <w:sz w:val="18"/>
                <w:szCs w:val="18"/>
              </w:rPr>
              <w:t>4</w:t>
            </w:r>
            <w:r>
              <w:rPr>
                <w:rFonts w:ascii="宋体" w:hAnsi="宋体" w:cs="宋体" w:hint="eastAsia"/>
                <w:sz w:val="18"/>
                <w:szCs w:val="18"/>
              </w:rPr>
              <w:t>个月，其余将在下半年完成。按照院内课程计划安排年度培训人数可以达到</w:t>
            </w:r>
            <w:r>
              <w:rPr>
                <w:rFonts w:ascii="宋体" w:hAnsi="宋体" w:cs="宋体" w:hint="eastAsia"/>
                <w:sz w:val="18"/>
                <w:szCs w:val="18"/>
              </w:rPr>
              <w:t>840</w:t>
            </w:r>
            <w:r>
              <w:rPr>
                <w:rFonts w:ascii="宋体" w:hAnsi="宋体" w:cs="宋体" w:hint="eastAsia"/>
                <w:sz w:val="18"/>
                <w:szCs w:val="18"/>
              </w:rPr>
              <w:t>人次。</w:t>
            </w:r>
          </w:p>
        </w:tc>
      </w:tr>
      <w:tr w:rsidR="008B5179">
        <w:trPr>
          <w:trHeight w:val="919"/>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937"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年开机时间</w:t>
            </w:r>
          </w:p>
        </w:tc>
        <w:tc>
          <w:tcPr>
            <w:tcW w:w="1525"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不少于</w:t>
            </w:r>
            <w:r>
              <w:rPr>
                <w:rFonts w:ascii="宋体" w:hAnsi="宋体" w:cs="宋体" w:hint="eastAsia"/>
                <w:sz w:val="18"/>
                <w:szCs w:val="18"/>
              </w:rPr>
              <w:t>500</w:t>
            </w:r>
            <w:r>
              <w:rPr>
                <w:rFonts w:ascii="宋体" w:hAnsi="宋体" w:cs="宋体" w:hint="eastAsia"/>
                <w:sz w:val="18"/>
                <w:szCs w:val="18"/>
              </w:rPr>
              <w:t>小时</w:t>
            </w:r>
          </w:p>
        </w:tc>
        <w:tc>
          <w:tcPr>
            <w:tcW w:w="1288"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大于</w:t>
            </w:r>
            <w:r>
              <w:rPr>
                <w:rFonts w:ascii="宋体" w:hAnsi="宋体" w:cs="宋体" w:hint="eastAsia"/>
                <w:sz w:val="18"/>
                <w:szCs w:val="18"/>
              </w:rPr>
              <w:t>500</w:t>
            </w:r>
            <w:r>
              <w:rPr>
                <w:rFonts w:ascii="宋体" w:hAnsi="宋体" w:cs="宋体" w:hint="eastAsia"/>
                <w:sz w:val="18"/>
                <w:szCs w:val="18"/>
              </w:rPr>
              <w:t>小时</w:t>
            </w:r>
          </w:p>
        </w:tc>
        <w:tc>
          <w:tcPr>
            <w:tcW w:w="625"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p>
        </w:tc>
        <w:tc>
          <w:tcPr>
            <w:tcW w:w="700"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p>
        </w:tc>
        <w:tc>
          <w:tcPr>
            <w:tcW w:w="1503" w:type="dxa"/>
            <w:gridSpan w:val="2"/>
            <w:vMerge/>
            <w:tcBorders>
              <w:top w:val="single" w:sz="4" w:space="0" w:color="auto"/>
              <w:left w:val="nil"/>
              <w:right w:val="single" w:sz="4" w:space="0" w:color="auto"/>
            </w:tcBorders>
            <w:vAlign w:val="center"/>
          </w:tcPr>
          <w:p w:rsidR="008B5179" w:rsidRDefault="008B5179">
            <w:pPr>
              <w:rPr>
                <w:rFonts w:ascii="宋体" w:hAnsi="宋体" w:cs="宋体"/>
                <w:sz w:val="18"/>
                <w:szCs w:val="18"/>
              </w:rPr>
            </w:pPr>
          </w:p>
        </w:tc>
      </w:tr>
      <w:tr w:rsidR="008B5179">
        <w:trPr>
          <w:trHeight w:val="1134"/>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937" w:type="dxa"/>
            <w:vMerge/>
            <w:tcBorders>
              <w:top w:val="nil"/>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每年完成临床教学课时数</w:t>
            </w:r>
          </w:p>
        </w:tc>
        <w:tc>
          <w:tcPr>
            <w:tcW w:w="15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大于等于</w:t>
            </w:r>
            <w:r>
              <w:rPr>
                <w:rFonts w:ascii="宋体" w:hAnsi="宋体" w:cs="宋体" w:hint="eastAsia"/>
                <w:sz w:val="18"/>
                <w:szCs w:val="18"/>
              </w:rPr>
              <w:t>100</w:t>
            </w:r>
            <w:r>
              <w:rPr>
                <w:rFonts w:ascii="宋体" w:hAnsi="宋体" w:cs="宋体" w:hint="eastAsia"/>
                <w:sz w:val="18"/>
                <w:szCs w:val="18"/>
              </w:rPr>
              <w:t>学时</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172</w:t>
            </w:r>
            <w:r>
              <w:rPr>
                <w:rFonts w:ascii="宋体" w:hAnsi="宋体" w:cs="宋体" w:hint="eastAsia"/>
                <w:sz w:val="18"/>
                <w:szCs w:val="18"/>
              </w:rPr>
              <w:t>学时</w:t>
            </w:r>
          </w:p>
        </w:tc>
        <w:tc>
          <w:tcPr>
            <w:tcW w:w="62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p>
        </w:tc>
        <w:tc>
          <w:tcPr>
            <w:tcW w:w="700"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p>
        </w:tc>
        <w:tc>
          <w:tcPr>
            <w:tcW w:w="1503" w:type="dxa"/>
            <w:gridSpan w:val="2"/>
            <w:vMerge/>
            <w:tcBorders>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val="969"/>
          <w:jc w:val="center"/>
        </w:trPr>
        <w:tc>
          <w:tcPr>
            <w:tcW w:w="710"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vMerge/>
            <w:tcBorders>
              <w:top w:val="single" w:sz="4" w:space="0" w:color="auto"/>
              <w:left w:val="single" w:sz="4" w:space="0" w:color="auto"/>
              <w:bottom w:val="single" w:sz="4" w:space="0" w:color="auto"/>
              <w:right w:val="single" w:sz="4" w:space="0" w:color="auto"/>
            </w:tcBorders>
            <w:vAlign w:val="center"/>
          </w:tcPr>
          <w:p w:rsidR="008B5179" w:rsidRDefault="008B5179">
            <w:pPr>
              <w:rPr>
                <w:rFonts w:ascii="宋体" w:hAnsi="宋体" w:cs="宋体"/>
                <w:sz w:val="18"/>
                <w:szCs w:val="18"/>
              </w:rPr>
            </w:pPr>
          </w:p>
        </w:tc>
        <w:tc>
          <w:tcPr>
            <w:tcW w:w="937" w:type="dxa"/>
            <w:tcBorders>
              <w:top w:val="nil"/>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可持续影响指标</w:t>
            </w: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设备持续发挥的作用年限</w:t>
            </w:r>
          </w:p>
        </w:tc>
        <w:tc>
          <w:tcPr>
            <w:tcW w:w="1525" w:type="dxa"/>
            <w:gridSpan w:val="2"/>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大于等于</w:t>
            </w:r>
            <w:r>
              <w:rPr>
                <w:rFonts w:ascii="宋体" w:hAnsi="宋体" w:cs="宋体" w:hint="eastAsia"/>
                <w:sz w:val="18"/>
                <w:szCs w:val="18"/>
              </w:rPr>
              <w:t>5</w:t>
            </w:r>
            <w:r>
              <w:rPr>
                <w:rFonts w:ascii="宋体" w:hAnsi="宋体" w:cs="宋体" w:hint="eastAsia"/>
                <w:sz w:val="18"/>
                <w:szCs w:val="18"/>
              </w:rPr>
              <w:t>年</w:t>
            </w:r>
          </w:p>
        </w:tc>
        <w:tc>
          <w:tcPr>
            <w:tcW w:w="1288"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5</w:t>
            </w:r>
            <w:r>
              <w:rPr>
                <w:rFonts w:ascii="宋体" w:hAnsi="宋体" w:cs="宋体" w:hint="eastAsia"/>
                <w:sz w:val="18"/>
                <w:szCs w:val="18"/>
              </w:rPr>
              <w:t>年</w:t>
            </w:r>
          </w:p>
        </w:tc>
        <w:tc>
          <w:tcPr>
            <w:tcW w:w="62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00"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9</w:t>
            </w:r>
          </w:p>
        </w:tc>
        <w:tc>
          <w:tcPr>
            <w:tcW w:w="1503"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按照院内资产使用年限</w:t>
            </w:r>
          </w:p>
        </w:tc>
      </w:tr>
      <w:tr w:rsidR="008B5179">
        <w:trPr>
          <w:trHeight w:val="1134"/>
          <w:jc w:val="center"/>
        </w:trPr>
        <w:tc>
          <w:tcPr>
            <w:tcW w:w="710" w:type="dxa"/>
            <w:vMerge/>
            <w:tcBorders>
              <w:top w:val="single" w:sz="4" w:space="0" w:color="auto"/>
              <w:left w:val="single" w:sz="4" w:space="0" w:color="auto"/>
              <w:right w:val="single" w:sz="4" w:space="0" w:color="auto"/>
            </w:tcBorders>
            <w:vAlign w:val="center"/>
          </w:tcPr>
          <w:p w:rsidR="008B5179" w:rsidRDefault="008B5179">
            <w:pPr>
              <w:rPr>
                <w:rFonts w:ascii="宋体" w:hAnsi="宋体" w:cs="宋体"/>
                <w:sz w:val="18"/>
                <w:szCs w:val="18"/>
              </w:rPr>
            </w:pPr>
          </w:p>
        </w:tc>
        <w:tc>
          <w:tcPr>
            <w:tcW w:w="632" w:type="dxa"/>
            <w:tcBorders>
              <w:top w:val="single" w:sz="4" w:space="0" w:color="auto"/>
              <w:left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满意度</w:t>
            </w:r>
          </w:p>
          <w:p w:rsidR="008B5179" w:rsidRDefault="00E41427">
            <w:pPr>
              <w:rPr>
                <w:rFonts w:ascii="宋体" w:hAnsi="宋体" w:cs="宋体"/>
                <w:sz w:val="18"/>
                <w:szCs w:val="18"/>
              </w:rPr>
            </w:pPr>
            <w:r>
              <w:rPr>
                <w:rFonts w:ascii="宋体" w:hAnsi="宋体" w:cs="宋体" w:hint="eastAsia"/>
                <w:sz w:val="18"/>
                <w:szCs w:val="18"/>
              </w:rPr>
              <w:t>指标</w:t>
            </w:r>
          </w:p>
        </w:tc>
        <w:tc>
          <w:tcPr>
            <w:tcW w:w="937" w:type="dxa"/>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服务对象满意度指标</w:t>
            </w:r>
          </w:p>
        </w:tc>
        <w:tc>
          <w:tcPr>
            <w:tcW w:w="1200"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设备操作人员满意度</w:t>
            </w:r>
          </w:p>
        </w:tc>
        <w:tc>
          <w:tcPr>
            <w:tcW w:w="1525" w:type="dxa"/>
            <w:gridSpan w:val="2"/>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95%</w:t>
            </w:r>
          </w:p>
        </w:tc>
        <w:tc>
          <w:tcPr>
            <w:tcW w:w="1288"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95%</w:t>
            </w:r>
          </w:p>
        </w:tc>
        <w:tc>
          <w:tcPr>
            <w:tcW w:w="625"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700" w:type="dxa"/>
            <w:tcBorders>
              <w:top w:val="single" w:sz="4" w:space="0" w:color="auto"/>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w:t>
            </w:r>
          </w:p>
        </w:tc>
        <w:tc>
          <w:tcPr>
            <w:tcW w:w="1503"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r>
      <w:tr w:rsidR="008B5179">
        <w:trPr>
          <w:trHeight w:hRule="exact" w:val="568"/>
          <w:jc w:val="center"/>
        </w:trPr>
        <w:tc>
          <w:tcPr>
            <w:tcW w:w="6292" w:type="dxa"/>
            <w:gridSpan w:val="8"/>
            <w:tcBorders>
              <w:top w:val="single" w:sz="4" w:space="0" w:color="auto"/>
              <w:left w:val="single" w:sz="4" w:space="0" w:color="auto"/>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总分</w:t>
            </w:r>
          </w:p>
        </w:tc>
        <w:tc>
          <w:tcPr>
            <w:tcW w:w="625"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100</w:t>
            </w:r>
          </w:p>
        </w:tc>
        <w:tc>
          <w:tcPr>
            <w:tcW w:w="700" w:type="dxa"/>
            <w:tcBorders>
              <w:top w:val="nil"/>
              <w:left w:val="nil"/>
              <w:bottom w:val="single" w:sz="4" w:space="0" w:color="auto"/>
              <w:right w:val="single" w:sz="4" w:space="0" w:color="auto"/>
            </w:tcBorders>
            <w:vAlign w:val="center"/>
          </w:tcPr>
          <w:p w:rsidR="008B5179" w:rsidRDefault="00E41427">
            <w:pPr>
              <w:rPr>
                <w:rFonts w:ascii="宋体" w:hAnsi="宋体" w:cs="宋体"/>
                <w:sz w:val="18"/>
                <w:szCs w:val="18"/>
              </w:rPr>
            </w:pPr>
            <w:r>
              <w:rPr>
                <w:rFonts w:ascii="宋体" w:hAnsi="宋体" w:cs="宋体" w:hint="eastAsia"/>
                <w:sz w:val="18"/>
                <w:szCs w:val="18"/>
              </w:rPr>
              <w:t>94</w:t>
            </w:r>
          </w:p>
        </w:tc>
        <w:tc>
          <w:tcPr>
            <w:tcW w:w="1503" w:type="dxa"/>
            <w:gridSpan w:val="2"/>
            <w:tcBorders>
              <w:top w:val="single" w:sz="4" w:space="0" w:color="auto"/>
              <w:left w:val="nil"/>
              <w:bottom w:val="single" w:sz="4" w:space="0" w:color="auto"/>
              <w:right w:val="single" w:sz="4" w:space="0" w:color="auto"/>
            </w:tcBorders>
            <w:vAlign w:val="center"/>
          </w:tcPr>
          <w:p w:rsidR="008B5179" w:rsidRDefault="008B5179">
            <w:pPr>
              <w:rPr>
                <w:rFonts w:ascii="宋体" w:hAnsi="宋体" w:cs="宋体"/>
                <w:sz w:val="18"/>
                <w:szCs w:val="18"/>
              </w:rPr>
            </w:pPr>
          </w:p>
        </w:tc>
      </w:tr>
    </w:tbl>
    <w:p w:rsidR="008B5179" w:rsidRDefault="008B5179"/>
    <w:sectPr w:rsidR="008B5179">
      <w:pgSz w:w="11906" w:h="16838"/>
      <w:pgMar w:top="1157"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427" w:rsidRDefault="00E41427">
      <w:pPr>
        <w:spacing w:line="240" w:lineRule="auto"/>
      </w:pPr>
      <w:r>
        <w:separator/>
      </w:r>
    </w:p>
  </w:endnote>
  <w:endnote w:type="continuationSeparator" w:id="0">
    <w:p w:rsidR="00E41427" w:rsidRDefault="00E41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427" w:rsidRDefault="00E41427">
      <w:pPr>
        <w:spacing w:line="240" w:lineRule="auto"/>
      </w:pPr>
      <w:r>
        <w:separator/>
      </w:r>
    </w:p>
  </w:footnote>
  <w:footnote w:type="continuationSeparator" w:id="0">
    <w:p w:rsidR="00E41427" w:rsidRDefault="00E4142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mNGIxNTcwMjEzZTBhZmU2NzA2MDkzYzE0MTFmMGIifQ=="/>
  </w:docVars>
  <w:rsids>
    <w:rsidRoot w:val="28FF42C9"/>
    <w:rsid w:val="00087151"/>
    <w:rsid w:val="00313221"/>
    <w:rsid w:val="004D60A9"/>
    <w:rsid w:val="005258B2"/>
    <w:rsid w:val="00761877"/>
    <w:rsid w:val="008B5179"/>
    <w:rsid w:val="008F717E"/>
    <w:rsid w:val="00AF2DB2"/>
    <w:rsid w:val="00AF3CAA"/>
    <w:rsid w:val="00E41427"/>
    <w:rsid w:val="00EA03E1"/>
    <w:rsid w:val="00F56ABF"/>
    <w:rsid w:val="0167401F"/>
    <w:rsid w:val="095B5279"/>
    <w:rsid w:val="0FD47A59"/>
    <w:rsid w:val="11C73FD2"/>
    <w:rsid w:val="14630A09"/>
    <w:rsid w:val="14991C55"/>
    <w:rsid w:val="15485429"/>
    <w:rsid w:val="1C46568C"/>
    <w:rsid w:val="1DFC61BB"/>
    <w:rsid w:val="21871088"/>
    <w:rsid w:val="28FF42C9"/>
    <w:rsid w:val="2B035C23"/>
    <w:rsid w:val="38D26C34"/>
    <w:rsid w:val="406D3E12"/>
    <w:rsid w:val="4D32521E"/>
    <w:rsid w:val="4E6525CD"/>
    <w:rsid w:val="52742DDF"/>
    <w:rsid w:val="54803E6F"/>
    <w:rsid w:val="55766E6E"/>
    <w:rsid w:val="597731B4"/>
    <w:rsid w:val="5A5A22EC"/>
    <w:rsid w:val="5B560C66"/>
    <w:rsid w:val="63872CC8"/>
    <w:rsid w:val="69D41F5D"/>
    <w:rsid w:val="6DC421C8"/>
    <w:rsid w:val="6E7838C8"/>
    <w:rsid w:val="701E2184"/>
    <w:rsid w:val="711A5B62"/>
    <w:rsid w:val="7D7C2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EC9950"/>
  <w15:docId w15:val="{181536A2-A87A-4926-8CFD-EB81B6B37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line="240" w:lineRule="exact"/>
      <w:jc w:val="center"/>
    </w:pPr>
    <w:rPr>
      <w:kern w:val="2"/>
      <w:sz w:val="21"/>
      <w:szCs w:val="24"/>
    </w:rPr>
  </w:style>
  <w:style w:type="paragraph" w:styleId="1">
    <w:name w:val="heading 1"/>
    <w:basedOn w:val="a"/>
    <w:next w:val="a"/>
    <w:autoRedefine/>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footer"/>
    <w:basedOn w:val="a"/>
    <w:link w:val="a5"/>
    <w:autoRedefine/>
    <w:qFormat/>
    <w:pPr>
      <w:tabs>
        <w:tab w:val="center" w:pos="4153"/>
        <w:tab w:val="right" w:pos="8306"/>
      </w:tabs>
      <w:snapToGrid w:val="0"/>
      <w:jc w:val="left"/>
    </w:pPr>
    <w:rPr>
      <w:sz w:val="18"/>
      <w:szCs w:val="18"/>
    </w:rPr>
  </w:style>
  <w:style w:type="paragraph" w:styleId="a6">
    <w:name w:val="header"/>
    <w:basedOn w:val="a"/>
    <w:link w:val="a7"/>
    <w:autoRedefine/>
    <w:qFormat/>
    <w:pPr>
      <w:pBdr>
        <w:bottom w:val="single" w:sz="6" w:space="1" w:color="auto"/>
      </w:pBdr>
      <w:tabs>
        <w:tab w:val="center" w:pos="4153"/>
        <w:tab w:val="right" w:pos="8306"/>
      </w:tabs>
      <w:snapToGrid w:val="0"/>
    </w:pPr>
    <w:rPr>
      <w:sz w:val="18"/>
      <w:szCs w:val="18"/>
    </w:rPr>
  </w:style>
  <w:style w:type="paragraph" w:styleId="a8">
    <w:name w:val="Normal (Web)"/>
    <w:basedOn w:val="a"/>
    <w:autoRedefine/>
    <w:qFormat/>
    <w:pPr>
      <w:spacing w:beforeAutospacing="1" w:afterAutospacing="1"/>
      <w:jc w:val="left"/>
    </w:pPr>
    <w:rPr>
      <w:kern w:val="0"/>
      <w:sz w:val="24"/>
    </w:rPr>
  </w:style>
  <w:style w:type="character" w:customStyle="1" w:styleId="a7">
    <w:name w:val="页眉 字符"/>
    <w:basedOn w:val="a0"/>
    <w:link w:val="a6"/>
    <w:autoRedefine/>
    <w:qFormat/>
    <w:rPr>
      <w:kern w:val="2"/>
      <w:sz w:val="18"/>
      <w:szCs w:val="18"/>
    </w:rPr>
  </w:style>
  <w:style w:type="character" w:customStyle="1" w:styleId="a5">
    <w:name w:val="页脚 字符"/>
    <w:basedOn w:val="a0"/>
    <w:link w:val="a4"/>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pi</cp:lastModifiedBy>
  <cp:revision>5</cp:revision>
  <dcterms:created xsi:type="dcterms:W3CDTF">2024-04-25T06:55:00Z</dcterms:created>
  <dcterms:modified xsi:type="dcterms:W3CDTF">2024-05-07T09:15:00Z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F03ACE3CE6D146728D76A4A7EDF0ACF2_11</vt:lpwstr>
  </property>
</Properties>
</file>