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5"/>
        <w:tblW w:w="9060" w:type="dxa"/>
        <w:jc w:val="center"/>
        <w:tblLayout w:type="fixed"/>
        <w:tblCellMar>
          <w:top w:w="0" w:type="dxa"/>
          <w:left w:w="108" w:type="dxa"/>
          <w:bottom w:w="0" w:type="dxa"/>
          <w:right w:w="108" w:type="dxa"/>
        </w:tblCellMar>
      </w:tblPr>
      <w:tblGrid>
        <w:gridCol w:w="692"/>
        <w:gridCol w:w="965"/>
        <w:gridCol w:w="1094"/>
        <w:gridCol w:w="676"/>
        <w:gridCol w:w="1135"/>
        <w:gridCol w:w="126"/>
        <w:gridCol w:w="870"/>
        <w:gridCol w:w="765"/>
        <w:gridCol w:w="555"/>
        <w:gridCol w:w="780"/>
        <w:gridCol w:w="915"/>
        <w:gridCol w:w="487"/>
      </w:tblGrid>
      <w:tr>
        <w:tblPrEx>
          <w:tblCellMar>
            <w:top w:w="0" w:type="dxa"/>
            <w:left w:w="108" w:type="dxa"/>
            <w:bottom w:w="0" w:type="dxa"/>
            <w:right w:w="108" w:type="dxa"/>
          </w:tblCellMar>
        </w:tblPrEx>
        <w:trPr>
          <w:trHeight w:val="431" w:hRule="exact"/>
          <w:jc w:val="center"/>
        </w:trPr>
        <w:tc>
          <w:tcPr>
            <w:tcW w:w="9060" w:type="dxa"/>
            <w:gridSpan w:val="12"/>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06" w:hRule="atLeast"/>
          <w:jc w:val="center"/>
        </w:trPr>
        <w:tc>
          <w:tcPr>
            <w:tcW w:w="9060" w:type="dxa"/>
            <w:gridSpan w:val="12"/>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8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03"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安定医院中央转移支付重大传染病防控</w:t>
            </w:r>
          </w:p>
        </w:tc>
      </w:tr>
      <w:tr>
        <w:tblPrEx>
          <w:tblCellMar>
            <w:top w:w="0" w:type="dxa"/>
            <w:left w:w="108" w:type="dxa"/>
            <w:bottom w:w="0" w:type="dxa"/>
            <w:right w:w="108" w:type="dxa"/>
          </w:tblCellMar>
        </w:tblPrEx>
        <w:trPr>
          <w:trHeight w:val="532"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90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3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8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首都医科大学附属北京安定医院</w:t>
            </w:r>
          </w:p>
        </w:tc>
      </w:tr>
      <w:tr>
        <w:tblPrEx>
          <w:tblCellMar>
            <w:top w:w="0" w:type="dxa"/>
            <w:left w:w="108" w:type="dxa"/>
            <w:bottom w:w="0" w:type="dxa"/>
            <w:right w:w="108" w:type="dxa"/>
          </w:tblCellMar>
        </w:tblPrEx>
        <w:trPr>
          <w:trHeight w:val="28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390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孟繁强</w:t>
            </w:r>
          </w:p>
        </w:tc>
        <w:tc>
          <w:tcPr>
            <w:tcW w:w="13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182"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18311339611</w:t>
            </w:r>
          </w:p>
        </w:tc>
      </w:tr>
      <w:tr>
        <w:tblPrEx>
          <w:tblCellMar>
            <w:top w:w="0" w:type="dxa"/>
            <w:left w:w="108" w:type="dxa"/>
            <w:bottom w:w="0" w:type="dxa"/>
            <w:right w:w="108" w:type="dxa"/>
          </w:tblCellMar>
        </w:tblPrEx>
        <w:trPr>
          <w:trHeight w:val="630" w:hRule="exact"/>
          <w:jc w:val="center"/>
        </w:trPr>
        <w:tc>
          <w:tcPr>
            <w:tcW w:w="165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9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4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2"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9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3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1.04385</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52.19%</w:t>
            </w:r>
          </w:p>
        </w:tc>
        <w:tc>
          <w:tcPr>
            <w:tcW w:w="48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5.22</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9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13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1.04385</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52.19%</w:t>
            </w:r>
          </w:p>
        </w:tc>
        <w:tc>
          <w:tcPr>
            <w:tcW w:w="4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3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4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3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9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48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6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8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0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587" w:hRule="exact"/>
          <w:jc w:val="center"/>
        </w:trPr>
        <w:tc>
          <w:tcPr>
            <w:tcW w:w="6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48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cs="宋体"/>
                <w:kern w:val="0"/>
                <w:sz w:val="18"/>
                <w:szCs w:val="18"/>
              </w:rPr>
              <w:t>安定医院中央转移支付重大传染病防控项目，旨在通过邀请国内外知名心理专家对心理援助人员开展专业的培训与督导，通过开展学术交流等多种途径，完善相关人才梯队建设，提升心理援助热线援助服务能力及质量，帮助公众顺利度过心理危机。</w:t>
            </w:r>
          </w:p>
        </w:tc>
        <w:tc>
          <w:tcPr>
            <w:tcW w:w="3502"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ind w:firstLine="360" w:firstLineChars="200"/>
              <w:jc w:val="left"/>
              <w:rPr>
                <w:rFonts w:ascii="宋体" w:hAnsi="宋体" w:cs="宋体"/>
                <w:kern w:val="0"/>
                <w:sz w:val="18"/>
                <w:szCs w:val="18"/>
              </w:rPr>
            </w:pPr>
            <w:r>
              <w:rPr>
                <w:rFonts w:hint="eastAsia" w:ascii="宋体" w:hAnsi="宋体" w:cs="宋体"/>
                <w:kern w:val="0"/>
                <w:sz w:val="18"/>
                <w:szCs w:val="18"/>
                <w:lang w:val="en-US" w:eastAsia="zh-CN"/>
              </w:rPr>
              <w:t>年度我单位多次派出工作人员参加培训及相关学术会议，在团队内部进行督导与培训等，对于热线质量进行动态督查，以梯队型为人才建设目标，在心理危机热线方面进行分级管理，基本达到绩效目标。</w:t>
            </w:r>
          </w:p>
        </w:tc>
      </w:tr>
      <w:tr>
        <w:tblPrEx>
          <w:tblCellMar>
            <w:top w:w="0" w:type="dxa"/>
            <w:left w:w="108" w:type="dxa"/>
            <w:bottom w:w="0" w:type="dxa"/>
            <w:right w:w="108" w:type="dxa"/>
          </w:tblCellMar>
        </w:tblPrEx>
        <w:trPr>
          <w:trHeight w:val="663" w:hRule="exact"/>
          <w:jc w:val="center"/>
        </w:trPr>
        <w:tc>
          <w:tcPr>
            <w:tcW w:w="692"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9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7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7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0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23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45分</w:t>
            </w:r>
          </w:p>
        </w:tc>
        <w:tc>
          <w:tcPr>
            <w:tcW w:w="109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9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心理援助热线培训次数</w:t>
            </w:r>
          </w:p>
        </w:tc>
        <w:tc>
          <w:tcPr>
            <w:tcW w:w="87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4次</w:t>
            </w:r>
          </w:p>
        </w:tc>
        <w:tc>
          <w:tcPr>
            <w:tcW w:w="7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3次</w:t>
            </w:r>
          </w:p>
        </w:tc>
        <w:tc>
          <w:tcPr>
            <w:tcW w:w="5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11.25</w:t>
            </w:r>
          </w:p>
        </w:tc>
        <w:tc>
          <w:tcPr>
            <w:tcW w:w="140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2023年下半年应北京市精保所要求，为了标准化热线服务水准，接线员均由精保所统一培训，因此减少内部培训</w:t>
            </w:r>
          </w:p>
        </w:tc>
      </w:tr>
      <w:tr>
        <w:tblPrEx>
          <w:tblCellMar>
            <w:top w:w="0" w:type="dxa"/>
            <w:left w:w="108" w:type="dxa"/>
            <w:bottom w:w="0" w:type="dxa"/>
            <w:right w:w="108" w:type="dxa"/>
          </w:tblCellMar>
        </w:tblPrEx>
        <w:trPr>
          <w:trHeight w:val="817"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心理援助热线督导次数</w:t>
            </w:r>
          </w:p>
        </w:tc>
        <w:tc>
          <w:tcPr>
            <w:tcW w:w="87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10次</w:t>
            </w:r>
          </w:p>
        </w:tc>
        <w:tc>
          <w:tcPr>
            <w:tcW w:w="7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14次</w:t>
            </w:r>
          </w:p>
        </w:tc>
        <w:tc>
          <w:tcPr>
            <w:tcW w:w="5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40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03"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培养心理援助热线服务人员</w:t>
            </w:r>
          </w:p>
        </w:tc>
        <w:tc>
          <w:tcPr>
            <w:tcW w:w="87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15人</w:t>
            </w:r>
          </w:p>
        </w:tc>
        <w:tc>
          <w:tcPr>
            <w:tcW w:w="7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15人</w:t>
            </w:r>
          </w:p>
        </w:tc>
        <w:tc>
          <w:tcPr>
            <w:tcW w:w="5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15</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15</w:t>
            </w:r>
          </w:p>
        </w:tc>
        <w:tc>
          <w:tcPr>
            <w:tcW w:w="140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45分</w:t>
            </w:r>
          </w:p>
        </w:tc>
        <w:tc>
          <w:tcPr>
            <w:tcW w:w="109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项目支出控制金额</w:t>
            </w:r>
          </w:p>
        </w:tc>
        <w:tc>
          <w:tcPr>
            <w:tcW w:w="87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2万</w:t>
            </w:r>
          </w:p>
        </w:tc>
        <w:tc>
          <w:tcPr>
            <w:tcW w:w="76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2万</w:t>
            </w:r>
          </w:p>
        </w:tc>
        <w:tc>
          <w:tcPr>
            <w:tcW w:w="5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40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62"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9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提升心理援助热线服务能力及质量，帮助公众顺利度过心理危机</w:t>
            </w:r>
          </w:p>
        </w:tc>
        <w:tc>
          <w:tcPr>
            <w:tcW w:w="87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不断提升</w:t>
            </w:r>
          </w:p>
        </w:tc>
        <w:tc>
          <w:tcPr>
            <w:tcW w:w="7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达到预期要求</w:t>
            </w:r>
          </w:p>
        </w:tc>
        <w:tc>
          <w:tcPr>
            <w:tcW w:w="55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25</w:t>
            </w:r>
          </w:p>
        </w:tc>
        <w:tc>
          <w:tcPr>
            <w:tcW w:w="140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2" w:hRule="exact"/>
          <w:jc w:val="center"/>
        </w:trPr>
        <w:tc>
          <w:tcPr>
            <w:tcW w:w="632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8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91.45</w:t>
            </w:r>
          </w:p>
        </w:tc>
        <w:tc>
          <w:tcPr>
            <w:tcW w:w="140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rPr>
          <w:rFonts w:hint="eastAsia"/>
          <w:lang w:val="en-US" w:eastAsia="zh-CN"/>
        </w:rPr>
      </w:pPr>
    </w:p>
    <w:p>
      <w:pPr>
        <w:rPr>
          <w:rFonts w:hint="default" w:eastAsia="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3M2Y5NzIzMDFlZjAyY2Q4Njk5ODkyYjFjNzBiNTQifQ=="/>
  </w:docVars>
  <w:rsids>
    <w:rsidRoot w:val="28FF42C9"/>
    <w:rsid w:val="0167401F"/>
    <w:rsid w:val="0E5B5530"/>
    <w:rsid w:val="141B7306"/>
    <w:rsid w:val="1C46568C"/>
    <w:rsid w:val="1C9B6443"/>
    <w:rsid w:val="281753E5"/>
    <w:rsid w:val="28FF42C9"/>
    <w:rsid w:val="2FEF6703"/>
    <w:rsid w:val="3AD1705E"/>
    <w:rsid w:val="3CFFF417"/>
    <w:rsid w:val="465D0A00"/>
    <w:rsid w:val="4A57417C"/>
    <w:rsid w:val="507F6E7A"/>
    <w:rsid w:val="561A34E3"/>
    <w:rsid w:val="5C1E5B2C"/>
    <w:rsid w:val="5FF97147"/>
    <w:rsid w:val="62FFC46D"/>
    <w:rsid w:val="63872CC8"/>
    <w:rsid w:val="6DA33A6A"/>
    <w:rsid w:val="6E0E1C9B"/>
    <w:rsid w:val="6E7838C8"/>
    <w:rsid w:val="6F594813"/>
    <w:rsid w:val="6FF55DF3"/>
    <w:rsid w:val="727B3F28"/>
    <w:rsid w:val="736C40AF"/>
    <w:rsid w:val="B6EF4B7F"/>
    <w:rsid w:val="B6EFACA9"/>
    <w:rsid w:val="B9EFA662"/>
    <w:rsid w:val="DF968A6B"/>
    <w:rsid w:val="F6B79396"/>
    <w:rsid w:val="F6BDAFA5"/>
    <w:rsid w:val="FAE3CAA4"/>
    <w:rsid w:val="FF7EF7FF"/>
    <w:rsid w:val="FFD2B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2024-04-16T10:39:00Z</dcterms:created>
  <dc:creator>csj</dc:creator>
  <cp:lastModifiedBy>赵洁</cp:lastModifiedBy>
  <dcterms:modified xsi:type="dcterms:W3CDTF">2024-05-16T05:25:09Z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3E2B69AE05DD426E97D06D9DADCF9E88_13</vt:lpwstr>
  </property>
</Properties>
</file>