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1A1" w:rsidRDefault="00F2791D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041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666"/>
        <w:gridCol w:w="652"/>
        <w:gridCol w:w="633"/>
      </w:tblGrid>
      <w:tr w:rsidR="009D41A1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41A1" w:rsidRDefault="00F2791D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D41A1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D41A1" w:rsidRDefault="00F2791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9D41A1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肿瘤医学医学学科发展</w:t>
            </w:r>
          </w:p>
        </w:tc>
      </w:tr>
      <w:tr w:rsidR="009D41A1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rPr>
                <w:color w:val="000000"/>
                <w:kern w:val="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北京肿瘤医院</w:t>
            </w:r>
          </w:p>
        </w:tc>
      </w:tr>
      <w:tr w:rsidR="009D41A1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spacing w:line="240" w:lineRule="exact"/>
              <w:jc w:val="lef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王晓东、武爱文、步召德、王雪鹃、吴齐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spacing w:line="240" w:lineRule="exact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88196856</w:t>
            </w:r>
          </w:p>
        </w:tc>
      </w:tr>
      <w:tr w:rsidR="009D41A1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D41A1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806607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97.5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9.7</w:t>
            </w:r>
          </w:p>
        </w:tc>
      </w:tr>
      <w:tr w:rsidR="009D41A1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806607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97.5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D41A1">
        <w:trPr>
          <w:trHeight w:hRule="exact" w:val="26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D41A1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D41A1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D41A1">
        <w:trPr>
          <w:trHeight w:hRule="exact" w:val="2664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年财政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85.88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，本年度重点医学专业继续加强专业水平建设和人才培养，项目主要集中在恶性肿瘤领域，期待通过整合资源和学科建设，提高相应疾病的诊治水平，促进学科建设与临床服务的发展。目标为通过扬帆计划重点医学专业的建设，以及开展临床技术创新项目，建成具有国内外领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先进水平的研发、临床应用、多学科诊疗平台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中心，提高肿瘤领域相关疾病的医疗和服务水平，为我国的肿瘤防治事业发展、推进健康中国建设做出相应的贡献。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年，努力在结直肠癌、胃癌、肝胆肿瘤等领域和基础研究方面有突破性进展，完成国家级项目申报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、论文发表、研究生培养和举办学术会议等目标。</w:t>
            </w:r>
          </w:p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实际完成过程中，</w:t>
            </w:r>
            <w:r>
              <w:rPr>
                <w:rFonts w:hint="eastAsia"/>
                <w:sz w:val="18"/>
              </w:rPr>
              <w:t>2023</w:t>
            </w:r>
            <w:r>
              <w:rPr>
                <w:rFonts w:hint="eastAsia"/>
                <w:sz w:val="18"/>
              </w:rPr>
              <w:t>年度开展学科发展项目共包括</w:t>
            </w: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项“扬帆”计划，其中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项重点医学专业、</w:t>
            </w:r>
            <w:r>
              <w:rPr>
                <w:rFonts w:hint="eastAsia"/>
                <w:sz w:val="18"/>
              </w:rPr>
              <w:t>3</w:t>
            </w:r>
            <w:r>
              <w:rPr>
                <w:rFonts w:hint="eastAsia"/>
                <w:sz w:val="18"/>
              </w:rPr>
              <w:t>项临床技术创新项目，通过本年度的建设，在恶性肿瘤领域达到了资源整合和学科建设的目标，在消化道肿瘤范围提高了相应疾病的诊疗水平，促进学科建设与临床服务的发展。提高相应疾病的诊治水平，促进学科建设与临床服务的发展。</w:t>
            </w:r>
          </w:p>
        </w:tc>
      </w:tr>
      <w:tr w:rsidR="009D41A1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D41A1">
        <w:trPr>
          <w:trHeight w:hRule="exact" w:val="4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培养研究生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次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D41A1">
        <w:trPr>
          <w:trHeight w:hRule="exact" w:val="554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参与国际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国家级项目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D41A1">
        <w:trPr>
          <w:trHeight w:hRule="exact" w:val="57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发表论文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篇及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D41A1">
        <w:trPr>
          <w:trHeight w:hRule="exact" w:val="712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核心期刊论文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达到核心期刊水平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达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到核心期刊水平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D41A1">
        <w:trPr>
          <w:trHeight w:hRule="exact" w:val="553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论文总影响因子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超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额完成指标</w:t>
            </w:r>
          </w:p>
        </w:tc>
      </w:tr>
      <w:tr w:rsidR="009D41A1">
        <w:trPr>
          <w:trHeight w:hRule="exact" w:val="844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建立国内外领先的多学科诊疗平台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超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额完成指标</w:t>
            </w:r>
          </w:p>
        </w:tc>
      </w:tr>
      <w:tr w:rsidR="009D41A1">
        <w:trPr>
          <w:trHeight w:hRule="exact" w:val="572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建立国内外领先的多学科诊疗平台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良差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D41A1">
        <w:trPr>
          <w:trHeight w:hRule="exact" w:val="723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超过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85.88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83.806607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部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分会议费、差旅费未支出</w:t>
            </w:r>
          </w:p>
        </w:tc>
      </w:tr>
      <w:tr w:rsidR="009D41A1">
        <w:trPr>
          <w:trHeight w:hRule="exact" w:val="8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提高肿瘤综合治疗的水平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良差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D41A1">
        <w:trPr>
          <w:trHeight w:hRule="exact" w:val="74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加强学科协作，培养专业化的肿瘤诊治医师队伍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良差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D41A1">
        <w:trPr>
          <w:trHeight w:hRule="exact" w:val="53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上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9D41A1">
        <w:trPr>
          <w:trHeight w:hRule="exact" w:val="688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F2791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95.7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1A1" w:rsidRDefault="009D41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9D41A1" w:rsidRDefault="009D41A1"/>
    <w:sectPr w:rsidR="009D4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91D" w:rsidRDefault="00F2791D" w:rsidP="00F2791D">
      <w:r>
        <w:separator/>
      </w:r>
    </w:p>
  </w:endnote>
  <w:endnote w:type="continuationSeparator" w:id="0">
    <w:p w:rsidR="00F2791D" w:rsidRDefault="00F2791D" w:rsidP="00F2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91D" w:rsidRDefault="00F2791D" w:rsidP="00F2791D">
      <w:r>
        <w:separator/>
      </w:r>
    </w:p>
  </w:footnote>
  <w:footnote w:type="continuationSeparator" w:id="0">
    <w:p w:rsidR="00F2791D" w:rsidRDefault="00F2791D" w:rsidP="00F279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458A9"/>
    <w:rsid w:val="002B2DEA"/>
    <w:rsid w:val="0030218A"/>
    <w:rsid w:val="00315286"/>
    <w:rsid w:val="00370317"/>
    <w:rsid w:val="0038485A"/>
    <w:rsid w:val="003A4FF4"/>
    <w:rsid w:val="004B1895"/>
    <w:rsid w:val="00726112"/>
    <w:rsid w:val="007E1BF2"/>
    <w:rsid w:val="00880C67"/>
    <w:rsid w:val="008C71C0"/>
    <w:rsid w:val="009D41A1"/>
    <w:rsid w:val="00AE245E"/>
    <w:rsid w:val="00B734DC"/>
    <w:rsid w:val="00EE1F9F"/>
    <w:rsid w:val="00F2791D"/>
    <w:rsid w:val="00F93330"/>
    <w:rsid w:val="0167401F"/>
    <w:rsid w:val="04B270C1"/>
    <w:rsid w:val="0B51119F"/>
    <w:rsid w:val="1C46568C"/>
    <w:rsid w:val="1D0A73B1"/>
    <w:rsid w:val="28FF42C9"/>
    <w:rsid w:val="2913030F"/>
    <w:rsid w:val="2C850598"/>
    <w:rsid w:val="534C4DB4"/>
    <w:rsid w:val="536E04C1"/>
    <w:rsid w:val="55E81280"/>
    <w:rsid w:val="63872CC8"/>
    <w:rsid w:val="6E7838C8"/>
    <w:rsid w:val="79427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0EA7A96-D94B-4959-BB88-6BE07E0C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1047</Characters>
  <Application>Microsoft Office Word</Application>
  <DocSecurity>0</DocSecurity>
  <Lines>8</Lines>
  <Paragraphs>2</Paragraphs>
  <ScaleCrop>false</ScaleCrop>
  <Company>P R C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dell</cp:lastModifiedBy>
  <cp:revision>9</cp:revision>
  <dcterms:created xsi:type="dcterms:W3CDTF">2024-04-16T02:39:00Z</dcterms:created>
  <dcterms:modified xsi:type="dcterms:W3CDTF">2024-06-05T06:56:00Z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D52CF6C3BEE0466C8D27A5E865492972_13</vt:lpwstr>
  </property>
</Properties>
</file>