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000"/>
        <w:gridCol w:w="1132"/>
        <w:gridCol w:w="701"/>
        <w:gridCol w:w="1175"/>
        <w:gridCol w:w="314"/>
        <w:gridCol w:w="890"/>
        <w:gridCol w:w="849"/>
        <w:gridCol w:w="478"/>
        <w:gridCol w:w="99"/>
        <w:gridCol w:w="578"/>
        <w:gridCol w:w="789"/>
        <w:gridCol w:w="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938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938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6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世纪坛医院大兴兴航方舱运行经费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1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杨亮亮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13717547852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17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1506.01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1506.01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17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7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exact"/>
          <w:jc w:val="center"/>
        </w:trPr>
        <w:tc>
          <w:tcPr>
            <w:tcW w:w="7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52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2022年11月，北京市疫情防控形势严峻，根据我市疫情防控的部署要求，为全力做好新冠肺炎患者医疗救治工作，及时妥善处置疫情，我院牵头执行”兴航方舱“医疗管理有关任务，投入医疗设备、电脑、防疫物资、药品等物资及人力，优先保障“兴航方舱”的运转。兴航方舱已于2022年12月14日圆满完成任务。</w:t>
            </w:r>
          </w:p>
        </w:tc>
        <w:tc>
          <w:tcPr>
            <w:tcW w:w="34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“兴航方舱”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自11月24日至12月14日结束，累计运行21天，累计收治新冠肺炎阳性隔离人员1388人，累计出舱1372人，转诊16人，实现了患者零病亡、医护人员零感染的工作目标。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71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参加工作人员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346人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346人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收治患者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1388人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1388人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兴航方舱任务启动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2023年11月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2023年11月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启动并收治患者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兴航方舱任务完成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2023年11月12月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89"/>
              </w:tabs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2023年12月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结束任务，方舱关舱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1506.01万元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1506.01万元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因财政资金于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年末拨入，故结转至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2024年使用完毕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保障兴航方舱医疗运作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兴航方舱医疗运作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保障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eastAsia="zh-CN"/>
              </w:rPr>
              <w:t>圆满完成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兴航方舱医疗运作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eastAsia="zh-CN"/>
              </w:rPr>
              <w:t>保障工作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exac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11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  <w:tc>
          <w:tcPr>
            <w:tcW w:w="21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67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7B10279"/>
    <w:rsid w:val="1A09529D"/>
    <w:rsid w:val="1C46568C"/>
    <w:rsid w:val="25C570E0"/>
    <w:rsid w:val="28FF42C9"/>
    <w:rsid w:val="47C17B72"/>
    <w:rsid w:val="53F43439"/>
    <w:rsid w:val="63872CC8"/>
    <w:rsid w:val="67B31EA4"/>
    <w:rsid w:val="6BF7442B"/>
    <w:rsid w:val="6E7838C8"/>
    <w:rsid w:val="77AE1F89"/>
    <w:rsid w:val="7FEA1B02"/>
    <w:rsid w:val="7FF7DBF2"/>
    <w:rsid w:val="EBBAC5D1"/>
    <w:rsid w:val="EDBF6B85"/>
    <w:rsid w:val="F7FFD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2024-04-17T02:39:00Z</dcterms:created>
  <dc:creator>csj</dc:creator>
  <cp:lastModifiedBy>csj</cp:lastModifiedBy>
  <dcterms:modified xsi:type="dcterms:W3CDTF">2024-05-17T02:10:03Z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