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05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748"/>
        <w:gridCol w:w="903"/>
        <w:gridCol w:w="460"/>
        <w:gridCol w:w="674"/>
        <w:gridCol w:w="1002"/>
        <w:gridCol w:w="132"/>
        <w:gridCol w:w="425"/>
        <w:gridCol w:w="557"/>
        <w:gridCol w:w="761"/>
        <w:gridCol w:w="633"/>
      </w:tblGrid>
      <w:tr w:rsidR="00603B51">
        <w:trPr>
          <w:trHeight w:hRule="exact" w:val="440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3B51" w:rsidRDefault="00A933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项目支出绩效自评表</w:t>
            </w:r>
          </w:p>
        </w:tc>
      </w:tr>
      <w:tr w:rsidR="00603B51">
        <w:trPr>
          <w:trHeight w:val="194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03B51" w:rsidRDefault="00A93354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年度）</w:t>
            </w:r>
          </w:p>
        </w:tc>
      </w:tr>
      <w:tr w:rsidR="00603B51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11000022T000000437420-</w:t>
            </w:r>
            <w:r>
              <w:rPr>
                <w:rFonts w:ascii="宋体" w:hAnsi="宋体" w:cs="宋体" w:hint="eastAsia"/>
                <w:sz w:val="18"/>
                <w:szCs w:val="18"/>
              </w:rPr>
              <w:t>中医医院临床教学设备购置</w:t>
            </w:r>
          </w:p>
        </w:tc>
      </w:tr>
      <w:tr w:rsidR="00603B51">
        <w:trPr>
          <w:trHeight w:hRule="exact" w:val="629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主管部门</w:t>
            </w:r>
          </w:p>
        </w:tc>
        <w:tc>
          <w:tcPr>
            <w:tcW w:w="38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北京市医院管理中心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实施单位</w:t>
            </w:r>
          </w:p>
        </w:tc>
        <w:tc>
          <w:tcPr>
            <w:tcW w:w="2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首都医科大学附属北京中医医院</w:t>
            </w:r>
          </w:p>
        </w:tc>
      </w:tr>
      <w:tr w:rsidR="00603B51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项目负责人</w:t>
            </w:r>
          </w:p>
        </w:tc>
        <w:tc>
          <w:tcPr>
            <w:tcW w:w="38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联系电话</w:t>
            </w:r>
          </w:p>
        </w:tc>
        <w:tc>
          <w:tcPr>
            <w:tcW w:w="2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64035610</w:t>
            </w:r>
          </w:p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03B51">
        <w:trPr>
          <w:trHeight w:hRule="exact" w:val="726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sz w:val="18"/>
                <w:szCs w:val="18"/>
              </w:rPr>
              <w:t>（万元）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全年执行数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得分</w:t>
            </w:r>
          </w:p>
        </w:tc>
      </w:tr>
      <w:tr w:rsidR="00603B51">
        <w:trPr>
          <w:trHeight w:hRule="exact" w:val="47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年度资金总额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9E2B8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209.022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9E2B8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958.7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9E2B8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958.7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</w:tr>
      <w:tr w:rsidR="00603B51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righ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其中：当年财政拨款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—</w:t>
            </w:r>
          </w:p>
        </w:tc>
      </w:tr>
      <w:tr w:rsidR="00603B51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righ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上年结转资金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—</w:t>
            </w:r>
          </w:p>
        </w:tc>
      </w:tr>
      <w:tr w:rsidR="00603B51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righ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其他资金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—</w:t>
            </w:r>
          </w:p>
        </w:tc>
      </w:tr>
      <w:tr w:rsidR="00603B51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年度总体目标</w:t>
            </w:r>
          </w:p>
        </w:tc>
        <w:tc>
          <w:tcPr>
            <w:tcW w:w="48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预期目标</w:t>
            </w:r>
          </w:p>
        </w:tc>
        <w:tc>
          <w:tcPr>
            <w:tcW w:w="35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实际完成情况</w:t>
            </w:r>
          </w:p>
        </w:tc>
      </w:tr>
      <w:tr w:rsidR="00603B51">
        <w:trPr>
          <w:trHeight w:hRule="exact" w:val="3511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保障我院教学工作的顺利开展，进一步完善我院教学体系建设，为医院进行教学和培训提供有效的硬件条件保障，最大化地满足广大本科生、研究生、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规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培医师的不同层次的培训需求，进而提升医院整体教学水平和培训能力，为培养合格优秀的毕业生和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规培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医师提供有力支持。</w:t>
            </w:r>
          </w:p>
        </w:tc>
        <w:tc>
          <w:tcPr>
            <w:tcW w:w="35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通过购置中医病案诊疗训练与考核平台、中心静脉穿刺插管术训练仿真模型等</w:t>
            </w:r>
            <w:r>
              <w:rPr>
                <w:rFonts w:ascii="宋体" w:hAnsi="宋体" w:cs="宋体" w:hint="eastAsia"/>
                <w:sz w:val="18"/>
                <w:szCs w:val="18"/>
              </w:rPr>
              <w:t>55</w:t>
            </w:r>
            <w:r>
              <w:rPr>
                <w:rFonts w:ascii="宋体" w:hAnsi="宋体" w:cs="宋体" w:hint="eastAsia"/>
                <w:sz w:val="18"/>
                <w:szCs w:val="18"/>
              </w:rPr>
              <w:t>台临床教学设备、诊疗及手术模拟系统、医学模型等，保障我院教学和培训工作的顺利开展，进一步完善我院教学体系建设，为医院进行教学和培训提供有效的硬件条件保障，最大化地满足广大本科生、研究生、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规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培医师的不同层次的培训需求，进而提升医院整体教学水平和培训能力，为培养合格优秀的毕业生和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规培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医师提供有力支持。</w:t>
            </w:r>
          </w:p>
        </w:tc>
      </w:tr>
      <w:tr w:rsidR="00603B51">
        <w:trPr>
          <w:trHeight w:hRule="exact" w:val="718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sz w:val="18"/>
                <w:szCs w:val="18"/>
              </w:rPr>
              <w:t>标</w:t>
            </w:r>
          </w:p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三级指标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年度</w:t>
            </w:r>
          </w:p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指标值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实际</w:t>
            </w:r>
          </w:p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偏差原因分析及改进措施</w:t>
            </w:r>
          </w:p>
        </w:tc>
      </w:tr>
      <w:tr w:rsidR="00603B51">
        <w:trPr>
          <w:trHeight w:hRule="exact" w:val="96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：数量指标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sz w:val="18"/>
                <w:szCs w:val="18"/>
              </w:rPr>
              <w:t>57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由于预算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限制及审减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，最终购置</w:t>
            </w:r>
            <w:r>
              <w:rPr>
                <w:rFonts w:ascii="宋体" w:hAnsi="宋体" w:cs="宋体" w:hint="eastAsia"/>
                <w:sz w:val="18"/>
                <w:szCs w:val="18"/>
              </w:rPr>
              <w:t>55</w:t>
            </w:r>
            <w:r>
              <w:rPr>
                <w:rFonts w:ascii="宋体" w:hAnsi="宋体" w:cs="宋体" w:hint="eastAsia"/>
                <w:sz w:val="18"/>
                <w:szCs w:val="18"/>
              </w:rPr>
              <w:t>台。</w:t>
            </w:r>
          </w:p>
        </w:tc>
      </w:tr>
      <w:tr w:rsidR="00603B51">
        <w:trPr>
          <w:trHeight w:hRule="exact" w:val="42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：设备质量合格率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sz w:val="18"/>
                <w:szCs w:val="18"/>
              </w:rPr>
              <w:t>95%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03B51">
        <w:trPr>
          <w:trHeight w:hRule="exact" w:val="62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：完成安装及验收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sz w:val="18"/>
                <w:szCs w:val="18"/>
              </w:rPr>
              <w:t>月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03B51">
        <w:trPr>
          <w:trHeight w:hRule="exact" w:val="5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：完成款项支付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sz w:val="18"/>
                <w:szCs w:val="18"/>
              </w:rPr>
              <w:t>11</w:t>
            </w:r>
            <w:r>
              <w:rPr>
                <w:rFonts w:ascii="宋体" w:hAnsi="宋体" w:cs="宋体" w:hint="eastAsia"/>
                <w:sz w:val="18"/>
                <w:szCs w:val="18"/>
              </w:rPr>
              <w:t>月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11</w:t>
            </w:r>
            <w:r>
              <w:rPr>
                <w:rFonts w:ascii="宋体" w:hAnsi="宋体" w:cs="宋体" w:hint="eastAsia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03B51">
        <w:trPr>
          <w:trHeight w:hRule="exact" w:val="1056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：不超过预算金额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 w:rsidP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≤958.7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958.7</w:t>
            </w:r>
            <w:bookmarkStart w:id="0" w:name="_GoBack"/>
            <w:bookmarkEnd w:id="0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03B51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社会效益</w:t>
            </w:r>
          </w:p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：设备利用率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sz w:val="18"/>
                <w:szCs w:val="18"/>
              </w:rPr>
              <w:t>90%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94.4%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03B51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：培训学生人次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sz w:val="18"/>
                <w:szCs w:val="18"/>
              </w:rPr>
              <w:t>600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902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03B51">
        <w:trPr>
          <w:trHeight w:hRule="exact" w:val="88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：设备使用年限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sz w:val="18"/>
                <w:szCs w:val="18"/>
              </w:rPr>
              <w:t>年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03B51">
        <w:trPr>
          <w:trHeight w:hRule="exact" w:val="105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满意度</w:t>
            </w:r>
          </w:p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：服务对象满意度指标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sz w:val="18"/>
                <w:szCs w:val="18"/>
              </w:rPr>
              <w:t>95%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97.2%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03B51">
        <w:trPr>
          <w:trHeight w:hRule="exact" w:val="291"/>
          <w:jc w:val="center"/>
        </w:trPr>
        <w:tc>
          <w:tcPr>
            <w:tcW w:w="6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A933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B51" w:rsidRDefault="00603B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 w:rsidR="00603B51" w:rsidRDefault="00603B51"/>
    <w:sectPr w:rsidR="00603B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225B8E"/>
    <w:rsid w:val="002E12AD"/>
    <w:rsid w:val="003F79EB"/>
    <w:rsid w:val="00482A54"/>
    <w:rsid w:val="004C078D"/>
    <w:rsid w:val="005178F3"/>
    <w:rsid w:val="0056249A"/>
    <w:rsid w:val="005F7DB4"/>
    <w:rsid w:val="00603B51"/>
    <w:rsid w:val="00835D07"/>
    <w:rsid w:val="008A6ED3"/>
    <w:rsid w:val="009153E8"/>
    <w:rsid w:val="00925970"/>
    <w:rsid w:val="009E2B8D"/>
    <w:rsid w:val="00A2556E"/>
    <w:rsid w:val="00A93354"/>
    <w:rsid w:val="00AB1301"/>
    <w:rsid w:val="00AB3475"/>
    <w:rsid w:val="00AF6549"/>
    <w:rsid w:val="00B95958"/>
    <w:rsid w:val="00BF2515"/>
    <w:rsid w:val="00CD11FD"/>
    <w:rsid w:val="00E54337"/>
    <w:rsid w:val="00E85443"/>
    <w:rsid w:val="00EC7B08"/>
    <w:rsid w:val="0167401F"/>
    <w:rsid w:val="1C46568C"/>
    <w:rsid w:val="1DFC61BB"/>
    <w:rsid w:val="28FF42C9"/>
    <w:rsid w:val="4D32521E"/>
    <w:rsid w:val="5B560C66"/>
    <w:rsid w:val="5F772A94"/>
    <w:rsid w:val="63872CC8"/>
    <w:rsid w:val="6DC421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E3F74BF-83ED-4D80-A14D-8976971FD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</w:pPr>
    <w:rPr>
      <w:kern w:val="2"/>
      <w:sz w:val="13"/>
      <w:szCs w:val="13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autoRedefine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spacing w:beforeAutospacing="1" w:afterAutospacing="1"/>
    </w:pPr>
    <w:rPr>
      <w:kern w:val="0"/>
      <w:sz w:val="24"/>
    </w:rPr>
  </w:style>
  <w:style w:type="character" w:styleId="a8">
    <w:name w:val="annotation reference"/>
    <w:basedOn w:val="a0"/>
    <w:qFormat/>
    <w:rPr>
      <w:sz w:val="21"/>
      <w:szCs w:val="21"/>
    </w:rPr>
  </w:style>
  <w:style w:type="character" w:customStyle="1" w:styleId="Char">
    <w:name w:val="批注框文本 Char"/>
    <w:basedOn w:val="a0"/>
    <w:link w:val="a4"/>
    <w:rPr>
      <w:kern w:val="2"/>
      <w:sz w:val="18"/>
      <w:szCs w:val="18"/>
    </w:rPr>
  </w:style>
  <w:style w:type="character" w:customStyle="1" w:styleId="Char1">
    <w:name w:val="页眉 Char"/>
    <w:basedOn w:val="a0"/>
    <w:link w:val="a6"/>
    <w:autoRedefine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151</Words>
  <Characters>861</Characters>
  <Application>Microsoft Office Word</Application>
  <DocSecurity>0</DocSecurity>
  <Lines>7</Lines>
  <Paragraphs>2</Paragraphs>
  <ScaleCrop>false</ScaleCrop>
  <Company>Lenovo</Company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user</cp:lastModifiedBy>
  <cp:revision>32</cp:revision>
  <dcterms:created xsi:type="dcterms:W3CDTF">2024-04-16T02:39:00Z</dcterms:created>
  <dcterms:modified xsi:type="dcterms:W3CDTF">2024-05-14T09:19:00Z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