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eastAsia" w:ascii="仿宋_GB2312" w:eastAsia="黑体"/>
          <w:sz w:val="32"/>
          <w:szCs w:val="32"/>
          <w:lang w:eastAsia="zh-CN"/>
        </w:rPr>
      </w:pPr>
      <w:r>
        <w:rPr>
          <w:rFonts w:hint="eastAsia" w:ascii="黑体" w:hAnsi="黑体" w:eastAsia="黑体"/>
          <w:sz w:val="32"/>
          <w:szCs w:val="32"/>
        </w:rPr>
        <w:t>附件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2</w:t>
      </w:r>
    </w:p>
    <w:tbl>
      <w:tblPr>
        <w:tblStyle w:val="6"/>
        <w:tblW w:w="9205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5"/>
        <w:gridCol w:w="963"/>
        <w:gridCol w:w="1092"/>
        <w:gridCol w:w="759"/>
        <w:gridCol w:w="1118"/>
        <w:gridCol w:w="234"/>
        <w:gridCol w:w="912"/>
        <w:gridCol w:w="764"/>
        <w:gridCol w:w="461"/>
        <w:gridCol w:w="96"/>
        <w:gridCol w:w="557"/>
        <w:gridCol w:w="761"/>
        <w:gridCol w:w="63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9205" w:type="dxa"/>
            <w:gridSpan w:val="13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9205" w:type="dxa"/>
            <w:gridSpan w:val="13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2023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8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长庚医院医用设备购置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8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1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北京市医院管理中心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04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北京清华长庚医院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8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11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04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exact"/>
          <w:jc w:val="center"/>
        </w:trPr>
        <w:tc>
          <w:tcPr>
            <w:tcW w:w="181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7" w:hRule="exact"/>
          <w:jc w:val="center"/>
        </w:trPr>
        <w:tc>
          <w:tcPr>
            <w:tcW w:w="181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2048.2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2048.2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2048.2</w:t>
            </w:r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81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2048.2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2048.2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2048.2</w:t>
            </w:r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81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81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85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78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272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1" w:hRule="exact"/>
          <w:jc w:val="center"/>
        </w:trPr>
        <w:tc>
          <w:tcPr>
            <w:tcW w:w="85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078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总体目标：医疗设备购置项目202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年启动，202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年截止，项目总金额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4056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万元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,购置金额4023.38万元，23年首付款2048.2万元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。通过购置此系列医疗设备，完善医院医疗设备体系建设，为医院进行诊断/治疗/教学提供有效的硬件条件保障，降低患者等待时间，提升医院整体诊断/治疗/教学/研究水平。 202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年执行首款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2048.2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万元，202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年执行尾款共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1975.18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万元</w:t>
            </w:r>
          </w:p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年度目标：2022年度购置内窥镜手术控制系统等7台/套设备，完成项目方案制定、购置、安装调试及验收。</w:t>
            </w:r>
          </w:p>
        </w:tc>
        <w:tc>
          <w:tcPr>
            <w:tcW w:w="3272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20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23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年度购置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3D腹腔镜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等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33项、42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台/套设备，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在设定指标值内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完成完成方案制定和前期准备工作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，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招标工作及签订合同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，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设备采购到位、安装、试运行、培训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，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项目设备验收合格率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，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实施满意度调查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。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首款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2048.2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万元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,与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预算控制数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一致。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设备利用率≥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80%，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患者等待时间降低率≥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10%。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设备使用人员满意度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90%，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设备服务对象（如患者）满意度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93%。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85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90分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7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exact"/>
          <w:jc w:val="center"/>
        </w:trPr>
        <w:tc>
          <w:tcPr>
            <w:tcW w:w="85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bookmarkStart w:id="0" w:name="_GoBack" w:colFirst="7" w:colLast="7"/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产出指标</w:t>
            </w:r>
          </w:p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50分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购置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腹腔镜系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统等医疗设备</w:t>
            </w:r>
          </w:p>
        </w:tc>
        <w:tc>
          <w:tcPr>
            <w:tcW w:w="9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42台/套</w:t>
            </w:r>
          </w:p>
        </w:tc>
        <w:tc>
          <w:tcPr>
            <w:tcW w:w="7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42台/套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3" w:hRule="exact"/>
          <w:jc w:val="center"/>
        </w:trPr>
        <w:tc>
          <w:tcPr>
            <w:tcW w:w="85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设备验收合格率</w:t>
            </w:r>
          </w:p>
        </w:tc>
        <w:tc>
          <w:tcPr>
            <w:tcW w:w="9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7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9" w:hRule="exact"/>
          <w:jc w:val="center"/>
        </w:trPr>
        <w:tc>
          <w:tcPr>
            <w:tcW w:w="85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检查诊断类、临床治疗类设备质量</w:t>
            </w:r>
          </w:p>
        </w:tc>
        <w:tc>
          <w:tcPr>
            <w:tcW w:w="9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满足</w:t>
            </w:r>
          </w:p>
        </w:tc>
        <w:tc>
          <w:tcPr>
            <w:tcW w:w="7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好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exact"/>
          <w:jc w:val="center"/>
        </w:trPr>
        <w:tc>
          <w:tcPr>
            <w:tcW w:w="85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完成方案制定和前期准备工作</w:t>
            </w:r>
          </w:p>
        </w:tc>
        <w:tc>
          <w:tcPr>
            <w:tcW w:w="9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≤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4个月</w:t>
            </w:r>
          </w:p>
        </w:tc>
        <w:tc>
          <w:tcPr>
            <w:tcW w:w="7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≤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4个月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5" w:hRule="exact"/>
          <w:jc w:val="center"/>
        </w:trPr>
        <w:tc>
          <w:tcPr>
            <w:tcW w:w="85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完成招标工作及签订合同</w:t>
            </w:r>
          </w:p>
        </w:tc>
        <w:tc>
          <w:tcPr>
            <w:tcW w:w="9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≤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8个月</w:t>
            </w:r>
          </w:p>
        </w:tc>
        <w:tc>
          <w:tcPr>
            <w:tcW w:w="7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≤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8个月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 w:bidi="ar-SA"/>
              </w:rPr>
              <w:t>0</w:t>
            </w:r>
          </w:p>
        </w:tc>
        <w:tc>
          <w:tcPr>
            <w:tcW w:w="1394" w:type="dxa"/>
            <w:gridSpan w:val="2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财政局于2023/8完成进口设备论证，审批立项，故招标及合同签订工作后延。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" w:hRule="exact"/>
          <w:jc w:val="center"/>
        </w:trPr>
        <w:tc>
          <w:tcPr>
            <w:tcW w:w="85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设备采购到位、安装、试运行、培训</w:t>
            </w:r>
          </w:p>
        </w:tc>
        <w:tc>
          <w:tcPr>
            <w:tcW w:w="9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≤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10个月</w:t>
            </w:r>
          </w:p>
        </w:tc>
        <w:tc>
          <w:tcPr>
            <w:tcW w:w="7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≤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10个月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394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exact"/>
          <w:jc w:val="center"/>
        </w:trPr>
        <w:tc>
          <w:tcPr>
            <w:tcW w:w="85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完成项目验收</w:t>
            </w:r>
          </w:p>
        </w:tc>
        <w:tc>
          <w:tcPr>
            <w:tcW w:w="9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≤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11个月</w:t>
            </w:r>
          </w:p>
        </w:tc>
        <w:tc>
          <w:tcPr>
            <w:tcW w:w="7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≤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11个月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exact"/>
          <w:jc w:val="center"/>
        </w:trPr>
        <w:tc>
          <w:tcPr>
            <w:tcW w:w="85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项目实施满意度调查</w:t>
            </w:r>
          </w:p>
        </w:tc>
        <w:tc>
          <w:tcPr>
            <w:tcW w:w="9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≤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12个月</w:t>
            </w:r>
          </w:p>
        </w:tc>
        <w:tc>
          <w:tcPr>
            <w:tcW w:w="7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≤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12个月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exact"/>
          <w:jc w:val="center"/>
        </w:trPr>
        <w:tc>
          <w:tcPr>
            <w:tcW w:w="85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FF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FF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设备利用率</w:t>
            </w:r>
          </w:p>
        </w:tc>
        <w:tc>
          <w:tcPr>
            <w:tcW w:w="9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70%</w:t>
            </w:r>
          </w:p>
        </w:tc>
        <w:tc>
          <w:tcPr>
            <w:tcW w:w="7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12</w:t>
            </w:r>
          </w:p>
        </w:tc>
        <w:tc>
          <w:tcPr>
            <w:tcW w:w="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12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exact"/>
          <w:jc w:val="center"/>
        </w:trPr>
        <w:tc>
          <w:tcPr>
            <w:tcW w:w="85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患者等待时间降低率</w:t>
            </w:r>
          </w:p>
        </w:tc>
        <w:tc>
          <w:tcPr>
            <w:tcW w:w="9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10%</w:t>
            </w:r>
          </w:p>
        </w:tc>
        <w:tc>
          <w:tcPr>
            <w:tcW w:w="7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exact"/>
          <w:jc w:val="center"/>
        </w:trPr>
        <w:tc>
          <w:tcPr>
            <w:tcW w:w="85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诊断/治疗/教学工作正常运转方面</w:t>
            </w:r>
          </w:p>
        </w:tc>
        <w:tc>
          <w:tcPr>
            <w:tcW w:w="9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得到保障</w:t>
            </w:r>
          </w:p>
        </w:tc>
        <w:tc>
          <w:tcPr>
            <w:tcW w:w="7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好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exact"/>
          <w:jc w:val="center"/>
        </w:trPr>
        <w:tc>
          <w:tcPr>
            <w:tcW w:w="85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18"/>
                <w:szCs w:val="18"/>
                <w:lang w:val="en-US" w:eastAsia="zh-CN"/>
              </w:rPr>
              <w:t>10分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设备使用人员满意度</w:t>
            </w:r>
          </w:p>
        </w:tc>
        <w:tc>
          <w:tcPr>
            <w:tcW w:w="9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85%</w:t>
            </w:r>
          </w:p>
        </w:tc>
        <w:tc>
          <w:tcPr>
            <w:tcW w:w="7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exact"/>
          <w:jc w:val="center"/>
        </w:trPr>
        <w:tc>
          <w:tcPr>
            <w:tcW w:w="855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设备服务对象（如患者）满意度</w:t>
            </w:r>
          </w:p>
        </w:tc>
        <w:tc>
          <w:tcPr>
            <w:tcW w:w="9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90%</w:t>
            </w:r>
          </w:p>
        </w:tc>
        <w:tc>
          <w:tcPr>
            <w:tcW w:w="7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93%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bookmarkEnd w:id="0"/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69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88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p>
      <w:pPr>
        <w:rPr>
          <w:rFonts w:hint="eastAsia"/>
          <w:color w:val="FF0000"/>
          <w:sz w:val="28"/>
          <w:szCs w:val="36"/>
          <w:lang w:val="en-US" w:eastAsia="zh-CN"/>
        </w:rPr>
      </w:pPr>
      <w:r>
        <w:rPr>
          <w:rFonts w:hint="eastAsia"/>
          <w:color w:val="FF0000"/>
          <w:sz w:val="28"/>
          <w:szCs w:val="36"/>
          <w:lang w:val="en-US" w:eastAsia="zh-CN"/>
        </w:rPr>
        <w:t>定性指标：</w:t>
      </w:r>
    </w:p>
    <w:p>
      <w:pPr>
        <w:rPr>
          <w:rFonts w:hint="eastAsia"/>
          <w:color w:val="FF0000"/>
          <w:sz w:val="28"/>
          <w:szCs w:val="36"/>
          <w:lang w:val="en-US" w:eastAsia="zh-CN"/>
        </w:rPr>
      </w:pPr>
      <w:r>
        <w:rPr>
          <w:rFonts w:hint="eastAsia"/>
          <w:color w:val="FF0000"/>
          <w:sz w:val="28"/>
          <w:szCs w:val="36"/>
          <w:lang w:val="en-US" w:eastAsia="zh-CN"/>
        </w:rPr>
        <w:t>好（90%（含）-100%分值）</w:t>
      </w:r>
    </w:p>
    <w:p>
      <w:pPr>
        <w:rPr>
          <w:rFonts w:hint="eastAsia"/>
          <w:color w:val="FF0000"/>
          <w:sz w:val="28"/>
          <w:szCs w:val="36"/>
          <w:lang w:val="en-US" w:eastAsia="zh-CN"/>
        </w:rPr>
      </w:pPr>
      <w:r>
        <w:rPr>
          <w:rFonts w:hint="eastAsia"/>
          <w:color w:val="FF0000"/>
          <w:sz w:val="28"/>
          <w:szCs w:val="36"/>
          <w:lang w:val="en-US" w:eastAsia="zh-CN"/>
        </w:rPr>
        <w:t>较好（80%（含）-90%分值）</w:t>
      </w:r>
    </w:p>
    <w:p>
      <w:pPr>
        <w:rPr>
          <w:rFonts w:hint="eastAsia"/>
          <w:color w:val="FF0000"/>
          <w:sz w:val="28"/>
          <w:szCs w:val="36"/>
          <w:lang w:val="en-US" w:eastAsia="zh-CN"/>
        </w:rPr>
      </w:pPr>
      <w:r>
        <w:rPr>
          <w:rFonts w:hint="eastAsia"/>
          <w:color w:val="FF0000"/>
          <w:sz w:val="28"/>
          <w:szCs w:val="36"/>
          <w:lang w:val="en-US" w:eastAsia="zh-CN"/>
        </w:rPr>
        <w:t>一般（60%（含）-80%分值）</w:t>
      </w:r>
    </w:p>
    <w:p>
      <w:pPr>
        <w:rPr>
          <w:rFonts w:hint="default" w:eastAsia="宋体"/>
          <w:color w:val="FF0000"/>
          <w:sz w:val="28"/>
          <w:szCs w:val="36"/>
          <w:lang w:val="en-US" w:eastAsia="zh-CN"/>
        </w:rPr>
      </w:pPr>
      <w:r>
        <w:rPr>
          <w:rFonts w:hint="eastAsia"/>
          <w:color w:val="FF0000"/>
          <w:sz w:val="28"/>
          <w:szCs w:val="36"/>
          <w:lang w:val="en-US" w:eastAsia="zh-CN"/>
        </w:rPr>
        <w:t>差（0-60%分值）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U4OTYxMjk5OGJkODhiM2ZlNmViNTBkNjFjZmMzY2MifQ=="/>
  </w:docVars>
  <w:rsids>
    <w:rsidRoot w:val="28FF42C9"/>
    <w:rsid w:val="00567B1C"/>
    <w:rsid w:val="0167401F"/>
    <w:rsid w:val="07C22247"/>
    <w:rsid w:val="10FB3C68"/>
    <w:rsid w:val="12A429E2"/>
    <w:rsid w:val="1A412BE3"/>
    <w:rsid w:val="1C46568C"/>
    <w:rsid w:val="1DFC61BB"/>
    <w:rsid w:val="25746473"/>
    <w:rsid w:val="272571C7"/>
    <w:rsid w:val="28FF42C9"/>
    <w:rsid w:val="2FF81244"/>
    <w:rsid w:val="39FC7DAF"/>
    <w:rsid w:val="42E868CA"/>
    <w:rsid w:val="479358FE"/>
    <w:rsid w:val="48FE4B50"/>
    <w:rsid w:val="4A057900"/>
    <w:rsid w:val="4D32521E"/>
    <w:rsid w:val="505D600C"/>
    <w:rsid w:val="58774DB2"/>
    <w:rsid w:val="5B560C66"/>
    <w:rsid w:val="5DE6099B"/>
    <w:rsid w:val="62196E86"/>
    <w:rsid w:val="63872CC8"/>
    <w:rsid w:val="6DC421C8"/>
    <w:rsid w:val="6E7838C8"/>
    <w:rsid w:val="730B464C"/>
    <w:rsid w:val="74C701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50" w:beforeLines="50" w:beforeAutospacing="0" w:afterAutospacing="0"/>
      <w:ind w:firstLine="670" w:firstLineChars="200"/>
      <w:jc w:val="left"/>
      <w:outlineLvl w:val="0"/>
    </w:pPr>
    <w:rPr>
      <w:rFonts w:hint="eastAsia" w:ascii="Times New Roman" w:hAnsi="Times New Roman" w:eastAsia="黑体" w:cs="Times New Roman"/>
      <w:kern w:val="44"/>
      <w:sz w:val="32"/>
      <w:szCs w:val="32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text"/>
    <w:basedOn w:val="1"/>
    <w:qFormat/>
    <w:uiPriority w:val="0"/>
    <w:pPr>
      <w:jc w:val="left"/>
    </w:p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902</Words>
  <Characters>1075</Characters>
  <Lines>0</Lines>
  <Paragraphs>0</Paragraphs>
  <TotalTime>19</TotalTime>
  <ScaleCrop>false</ScaleCrop>
  <LinksUpToDate>false</LinksUpToDate>
  <CharactersWithSpaces>1084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2024-04-16T02:39:00Z</dcterms:created>
  <dc:creator>csj</dc:creator>
  <cp:lastModifiedBy>.</cp:lastModifiedBy>
  <dcterms:modified xsi:type="dcterms:W3CDTF">2024-05-17T06:48:11Z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D0D9A4D9D9A444DB99FB77767BAA59D7_13</vt:lpwstr>
  </property>
</Properties>
</file>