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993"/>
        <w:gridCol w:w="850"/>
        <w:gridCol w:w="1559"/>
        <w:gridCol w:w="1418"/>
        <w:gridCol w:w="992"/>
        <w:gridCol w:w="284"/>
        <w:gridCol w:w="425"/>
        <w:gridCol w:w="142"/>
        <w:gridCol w:w="708"/>
        <w:gridCol w:w="1134"/>
      </w:tblGrid>
      <w:tr w:rsidR="008C743A" w:rsidTr="002E76AE">
        <w:trPr>
          <w:trHeight w:hRule="exact" w:val="440"/>
          <w:jc w:val="center"/>
        </w:trPr>
        <w:tc>
          <w:tcPr>
            <w:tcW w:w="1076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743A" w:rsidRDefault="008C743A" w:rsidP="004857E9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C743A" w:rsidTr="002E76AE">
        <w:trPr>
          <w:trHeight w:val="274"/>
          <w:jc w:val="center"/>
        </w:trPr>
        <w:tc>
          <w:tcPr>
            <w:tcW w:w="107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743A" w:rsidRDefault="008C743A" w:rsidP="00C32D66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 w:rsidR="00C32D66">
              <w:rPr>
                <w:rFonts w:ascii="宋体" w:hAnsi="宋体" w:cs="宋体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年度）</w:t>
            </w:r>
          </w:p>
        </w:tc>
      </w:tr>
      <w:tr w:rsidR="008C743A" w:rsidTr="002E76AE">
        <w:trPr>
          <w:trHeight w:hRule="exact" w:val="291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C32D66" w:rsidP="00C32D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32D66">
              <w:rPr>
                <w:rFonts w:ascii="宋体" w:hAnsi="宋体" w:cs="宋体" w:hint="eastAsia"/>
                <w:kern w:val="0"/>
                <w:sz w:val="18"/>
                <w:szCs w:val="18"/>
              </w:rPr>
              <w:t>安贞医院发热门诊提升改造</w:t>
            </w:r>
          </w:p>
        </w:tc>
      </w:tr>
      <w:tr w:rsidR="008C743A" w:rsidTr="002E76AE">
        <w:trPr>
          <w:trHeight w:hRule="exact" w:val="578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C743A"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Pr="008C743A" w:rsidRDefault="008C743A" w:rsidP="008C74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8"/>
              </w:rPr>
            </w:pPr>
            <w:r w:rsidRPr="008C743A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 w:rsidR="008C743A" w:rsidTr="002E76AE">
        <w:trPr>
          <w:trHeight w:hRule="exact" w:val="291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0F4A07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王悦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0F4A07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18911662992</w:t>
            </w:r>
          </w:p>
        </w:tc>
      </w:tr>
      <w:tr w:rsidR="008C743A" w:rsidTr="002E76AE">
        <w:trPr>
          <w:trHeight w:hRule="exact" w:val="291"/>
          <w:jc w:val="center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743A" w:rsidTr="002E76AE">
        <w:trPr>
          <w:trHeight w:hRule="exact" w:val="291"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0F4A07" w:rsidP="004709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F4A07">
              <w:rPr>
                <w:rFonts w:ascii="宋体" w:hAnsi="宋体" w:cs="宋体"/>
                <w:kern w:val="0"/>
                <w:sz w:val="18"/>
                <w:szCs w:val="18"/>
              </w:rPr>
              <w:t>49.29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0F4A07" w:rsidP="004709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F4A07">
              <w:rPr>
                <w:rFonts w:ascii="宋体" w:hAnsi="宋体" w:cs="宋体"/>
                <w:kern w:val="0"/>
                <w:sz w:val="18"/>
                <w:szCs w:val="18"/>
              </w:rPr>
              <w:t>49.29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2E76AE" w:rsidP="004709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E76AE">
              <w:rPr>
                <w:rFonts w:ascii="宋体" w:hAnsi="宋体" w:cs="宋体"/>
                <w:kern w:val="0"/>
                <w:sz w:val="18"/>
                <w:szCs w:val="18"/>
              </w:rPr>
              <w:t>49.28744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8C743A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2E76AE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E76AE">
              <w:rPr>
                <w:rFonts w:ascii="宋体" w:hAnsi="宋体" w:cs="宋体"/>
                <w:kern w:val="0"/>
                <w:sz w:val="18"/>
                <w:szCs w:val="18"/>
              </w:rPr>
              <w:t>99.99</w:t>
            </w:r>
            <w:r w:rsidR="004709EB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3A" w:rsidRDefault="002E76AE" w:rsidP="004857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0F4A07" w:rsidTr="002E76AE">
        <w:trPr>
          <w:trHeight w:hRule="exact" w:val="291"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F4A07">
              <w:rPr>
                <w:rFonts w:ascii="宋体" w:hAnsi="宋体" w:cs="宋体"/>
                <w:kern w:val="0"/>
                <w:sz w:val="18"/>
                <w:szCs w:val="18"/>
              </w:rPr>
              <w:t>49.29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F4A07">
              <w:rPr>
                <w:rFonts w:ascii="宋体" w:hAnsi="宋体" w:cs="宋体"/>
                <w:kern w:val="0"/>
                <w:sz w:val="18"/>
                <w:szCs w:val="18"/>
              </w:rPr>
              <w:t>49.29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2E76AE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E76AE">
              <w:rPr>
                <w:rFonts w:ascii="宋体" w:hAnsi="宋体" w:cs="宋体"/>
                <w:kern w:val="0"/>
                <w:sz w:val="18"/>
                <w:szCs w:val="18"/>
              </w:rPr>
              <w:t>49.28744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2E76AE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E76AE">
              <w:rPr>
                <w:rFonts w:ascii="宋体" w:hAnsi="宋体" w:cs="宋体"/>
                <w:kern w:val="0"/>
                <w:sz w:val="18"/>
                <w:szCs w:val="18"/>
              </w:rPr>
              <w:t>99.99</w:t>
            </w:r>
            <w:r w:rsidR="000F4A07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F4A07" w:rsidTr="002E76AE">
        <w:trPr>
          <w:trHeight w:hRule="exact" w:val="291"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F4A07" w:rsidTr="002E76AE">
        <w:trPr>
          <w:trHeight w:hRule="exact" w:val="291"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F4A07" w:rsidTr="002E76AE">
        <w:trPr>
          <w:trHeight w:hRule="exact" w:val="291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F4A07" w:rsidTr="002E76AE">
        <w:trPr>
          <w:trHeight w:hRule="exact" w:val="1309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5F5B79" w:rsidP="005F5B79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F5B79">
              <w:rPr>
                <w:rFonts w:ascii="宋体" w:hAnsi="宋体" w:cs="宋体" w:hint="eastAsia"/>
                <w:kern w:val="0"/>
                <w:sz w:val="18"/>
                <w:szCs w:val="18"/>
              </w:rPr>
              <w:t>通过改造2537平方米发热门诊、CT室、留观病房、负压病房、医护配套用房、负压手术室等设施，完成提升改造，全面形成服务能力。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审核</w:t>
            </w:r>
            <w:r w:rsidRPr="005F5B79">
              <w:rPr>
                <w:rFonts w:ascii="宋体" w:hAnsi="宋体" w:cs="宋体" w:hint="eastAsia"/>
                <w:kern w:val="0"/>
                <w:sz w:val="18"/>
                <w:szCs w:val="18"/>
              </w:rPr>
              <w:t>项目总金额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2097.49万元</w:t>
            </w:r>
            <w:r w:rsidRPr="005F5B79">
              <w:rPr>
                <w:rFonts w:ascii="宋体" w:hAnsi="宋体" w:cs="宋体" w:hint="eastAsia"/>
                <w:kern w:val="0"/>
                <w:sz w:val="18"/>
                <w:szCs w:val="18"/>
              </w:rPr>
              <w:t>，项目起始时间2020年，完成时间2020年。各年度资金情况为2020年支付2048.20万元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="000F4A07">
              <w:rPr>
                <w:rFonts w:ascii="宋体" w:hAnsi="宋体" w:cs="宋体" w:hint="eastAsia"/>
                <w:kern w:val="0"/>
                <w:sz w:val="18"/>
                <w:szCs w:val="18"/>
              </w:rPr>
              <w:t>2022年12月完成尾款49.29万元</w:t>
            </w:r>
            <w:r w:rsidR="000F4A07">
              <w:rPr>
                <w:rFonts w:ascii="宋体" w:hAnsi="宋体" w:cs="宋体"/>
                <w:kern w:val="0"/>
                <w:sz w:val="18"/>
                <w:szCs w:val="18"/>
              </w:rPr>
              <w:t>支付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5F5B79" w:rsidP="00D036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F5B79">
              <w:rPr>
                <w:rFonts w:ascii="宋体" w:hAnsi="宋体" w:cs="宋体" w:hint="eastAsia"/>
                <w:kern w:val="0"/>
                <w:sz w:val="18"/>
                <w:szCs w:val="18"/>
              </w:rPr>
              <w:t>2020年完成发热门诊提升改造，2021年完成竣工手续办理</w:t>
            </w:r>
            <w:r w:rsidR="00D036C8">
              <w:rPr>
                <w:rFonts w:ascii="宋体" w:hAnsi="宋体" w:cs="宋体" w:hint="eastAsia"/>
                <w:kern w:val="0"/>
                <w:sz w:val="18"/>
                <w:szCs w:val="18"/>
              </w:rPr>
              <w:t>，2</w:t>
            </w:r>
            <w:r w:rsidR="00D036C8"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  <w:r w:rsidR="00D036C8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D036C8">
              <w:rPr>
                <w:rFonts w:ascii="宋体" w:hAnsi="宋体" w:cs="宋体"/>
                <w:kern w:val="0"/>
                <w:sz w:val="18"/>
                <w:szCs w:val="18"/>
              </w:rPr>
              <w:t>完成尾款支付。</w:t>
            </w:r>
          </w:p>
        </w:tc>
      </w:tr>
      <w:tr w:rsidR="000F4A07" w:rsidTr="002E76AE">
        <w:trPr>
          <w:trHeight w:hRule="exact" w:val="1008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F4A07" w:rsidTr="002E76AE">
        <w:trPr>
          <w:trHeight w:hRule="exact" w:val="477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改建基础设施的平方数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A40FD">
              <w:rPr>
                <w:rFonts w:ascii="宋体" w:hAnsi="宋体" w:cs="宋体" w:hint="eastAsia"/>
                <w:kern w:val="0"/>
                <w:sz w:val="18"/>
                <w:szCs w:val="18"/>
              </w:rPr>
              <w:t>2537平方米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A40FD">
              <w:rPr>
                <w:rFonts w:ascii="宋体" w:hAnsi="宋体" w:cs="宋体" w:hint="eastAsia"/>
                <w:kern w:val="0"/>
                <w:sz w:val="18"/>
                <w:szCs w:val="18"/>
              </w:rPr>
              <w:t>2537平方米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DC08F4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F4A07" w:rsidTr="002E76AE">
        <w:trPr>
          <w:trHeight w:hRule="exact" w:val="55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006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楼房屋面防水改造数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5B1E1B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1100平方米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5B1E1B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1100平方米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DC08F4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F4A07" w:rsidTr="002E76AE">
        <w:trPr>
          <w:trHeight w:hRule="exact" w:val="538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Pr="007006AF" w:rsidRDefault="000F4A07" w:rsidP="000F4A0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006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内外墙维修内墙数，外墙数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Pr="001202B0" w:rsidRDefault="00910E2C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40平方米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910E2C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DC08F4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F4A07" w:rsidTr="002E76AE">
        <w:trPr>
          <w:trHeight w:hRule="exact" w:val="57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006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更换门的扇数，更换窗的扇数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E2C" w:rsidRPr="001202B0" w:rsidRDefault="00910E2C" w:rsidP="00910E2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更换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门</w:t>
            </w:r>
            <w:r w:rsidRPr="00910E2C">
              <w:rPr>
                <w:rFonts w:ascii="宋体" w:hAnsi="宋体" w:cs="宋体"/>
                <w:kern w:val="0"/>
                <w:sz w:val="18"/>
                <w:szCs w:val="18"/>
              </w:rPr>
              <w:t>152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扇，窗5扇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910E2C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更换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门</w:t>
            </w:r>
            <w:r w:rsidRPr="00910E2C">
              <w:rPr>
                <w:rFonts w:ascii="宋体" w:hAnsi="宋体" w:cs="宋体"/>
                <w:kern w:val="0"/>
                <w:sz w:val="18"/>
                <w:szCs w:val="18"/>
              </w:rPr>
              <w:t>152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扇，窗5扇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DC08F4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F4A07" w:rsidTr="002E76AE">
        <w:trPr>
          <w:trHeight w:hRule="exact" w:val="74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Pr="007006AF" w:rsidRDefault="000F4A07" w:rsidP="000F4A0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006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给水、排水、供热、消防等水系统改造数/</w:t>
            </w:r>
            <w:proofErr w:type="gramStart"/>
            <w:r w:rsidRPr="007006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  <w:proofErr w:type="gramEnd"/>
            <w:r w:rsidRPr="007006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结点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Pr="001202B0" w:rsidRDefault="00910E2C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改造7500米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367结点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910E2C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改造7500米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367结点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DC08F4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F4A07" w:rsidTr="002E76AE">
        <w:trPr>
          <w:trHeight w:hRule="exact" w:val="1072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达到的质量验收规程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kern w:val="0"/>
                <w:sz w:val="18"/>
                <w:szCs w:val="18"/>
              </w:rPr>
              <w:t>符合北京市房屋修缮工程施工质量验收规程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kern w:val="0"/>
                <w:sz w:val="18"/>
                <w:szCs w:val="18"/>
              </w:rPr>
              <w:t>符合北京市房屋修缮工程施工质量验收规程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DC08F4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F4A07" w:rsidTr="002E76AE">
        <w:trPr>
          <w:trHeight w:hRule="exact" w:val="552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02B0">
              <w:rPr>
                <w:rFonts w:ascii="宋体" w:hAnsi="宋体" w:cs="宋体" w:hint="eastAsia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7A40FD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DC08F4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A07" w:rsidRDefault="000F4A07" w:rsidP="000F4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0FD" w:rsidTr="002E76AE">
        <w:trPr>
          <w:trHeight w:hRule="exact" w:val="442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A60C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Pr="00470CFA" w:rsidRDefault="00910E2C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2021.3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910E2C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2021.3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E57312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0FD" w:rsidTr="002E76AE">
        <w:trPr>
          <w:trHeight w:hRule="exact" w:val="704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C3F2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项目年度预算控制数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Pr="00470CFA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49.29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Pr="00470CFA" w:rsidRDefault="002E76AE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E76AE">
              <w:rPr>
                <w:rFonts w:ascii="宋体" w:hAnsi="宋体" w:cs="宋体"/>
                <w:kern w:val="0"/>
                <w:sz w:val="18"/>
                <w:szCs w:val="18"/>
              </w:rPr>
              <w:t>49.28744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Pr="00470CFA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Pr="00470CFA" w:rsidRDefault="00DC08F4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2E76AE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净结余</w:t>
            </w:r>
            <w:r w:rsidRPr="002E76AE">
              <w:rPr>
                <w:rFonts w:ascii="宋体" w:hAnsi="宋体" w:cs="宋体"/>
                <w:kern w:val="0"/>
                <w:sz w:val="18"/>
                <w:szCs w:val="18"/>
              </w:rPr>
              <w:t>0.00256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7A40FD" w:rsidTr="002E76AE">
        <w:trPr>
          <w:trHeight w:hRule="exact" w:val="556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Pr="00310051" w:rsidRDefault="007A40FD" w:rsidP="007A40F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2569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楼房防水及装修改造可有效使用的年限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E57312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0FD" w:rsidTr="002E76AE">
        <w:trPr>
          <w:trHeight w:hRule="exact" w:val="964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0730DC" w:rsidP="007A40F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医院受益职工/就诊患者满意度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ind w:firstLineChars="150" w:firstLine="27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10051">
              <w:rPr>
                <w:rFonts w:ascii="宋体" w:hAnsi="宋体" w:cs="宋体" w:hint="eastAsia"/>
                <w:kern w:val="0"/>
                <w:sz w:val="18"/>
                <w:szCs w:val="18"/>
              </w:rPr>
              <w:t>达95%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10051">
              <w:rPr>
                <w:rFonts w:ascii="宋体" w:hAnsi="宋体" w:cs="宋体" w:hint="eastAsia"/>
                <w:kern w:val="0"/>
                <w:sz w:val="18"/>
                <w:szCs w:val="18"/>
              </w:rPr>
              <w:t>达</w:t>
            </w:r>
            <w:r w:rsidR="005355D8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2E76AE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310051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Pr="00131986" w:rsidRDefault="002E76AE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3198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0FD" w:rsidTr="002E76AE">
        <w:trPr>
          <w:trHeight w:hRule="exact" w:val="429"/>
          <w:jc w:val="center"/>
        </w:trPr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Pr="00131986" w:rsidRDefault="002E76AE" w:rsidP="00C86B8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319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0FD" w:rsidRDefault="007A40FD" w:rsidP="007A40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186E06" w:rsidRDefault="00186E06" w:rsidP="00814168"/>
    <w:sectPr w:rsidR="00186E06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209" w:rsidRDefault="00D16209">
      <w:r>
        <w:separator/>
      </w:r>
    </w:p>
  </w:endnote>
  <w:endnote w:type="continuationSeparator" w:id="0">
    <w:p w:rsidR="00D16209" w:rsidRDefault="00D1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9CD" w:rsidRPr="007719CD" w:rsidRDefault="008C743A">
    <w:pPr>
      <w:pStyle w:val="a3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7719CD" w:rsidRDefault="00D1620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9CD" w:rsidRPr="007719CD" w:rsidRDefault="008C743A">
    <w:pPr>
      <w:pStyle w:val="a3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131986" w:rsidRPr="00131986">
      <w:rPr>
        <w:rFonts w:ascii="宋体" w:hAnsi="宋体"/>
        <w:noProof/>
        <w:sz w:val="28"/>
        <w:szCs w:val="28"/>
        <w:lang w:val="zh-CN"/>
      </w:rPr>
      <w:t>1</w:t>
    </w:r>
    <w:r w:rsidRPr="007719CD">
      <w:rPr>
        <w:rFonts w:ascii="宋体" w:hAnsi="宋体"/>
        <w:sz w:val="28"/>
        <w:szCs w:val="28"/>
      </w:rPr>
      <w:fldChar w:fldCharType="end"/>
    </w:r>
  </w:p>
  <w:p w:rsidR="007719CD" w:rsidRDefault="00D16209" w:rsidP="007719C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9CD" w:rsidRDefault="008C743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7719CD" w:rsidRDefault="00D1620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209" w:rsidRDefault="00D16209">
      <w:r>
        <w:separator/>
      </w:r>
    </w:p>
  </w:footnote>
  <w:footnote w:type="continuationSeparator" w:id="0">
    <w:p w:rsidR="00D16209" w:rsidRDefault="00D16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3A"/>
    <w:rsid w:val="000227CF"/>
    <w:rsid w:val="000730DC"/>
    <w:rsid w:val="000B4F56"/>
    <w:rsid w:val="000F2432"/>
    <w:rsid w:val="000F4A07"/>
    <w:rsid w:val="00110F8A"/>
    <w:rsid w:val="001202B0"/>
    <w:rsid w:val="00131986"/>
    <w:rsid w:val="00186E06"/>
    <w:rsid w:val="001B791D"/>
    <w:rsid w:val="001F5C62"/>
    <w:rsid w:val="00216488"/>
    <w:rsid w:val="00240603"/>
    <w:rsid w:val="00274E37"/>
    <w:rsid w:val="002A60CE"/>
    <w:rsid w:val="002E76AE"/>
    <w:rsid w:val="00310051"/>
    <w:rsid w:val="003F6C79"/>
    <w:rsid w:val="00411ECF"/>
    <w:rsid w:val="0042569D"/>
    <w:rsid w:val="004709EB"/>
    <w:rsid w:val="00470CFA"/>
    <w:rsid w:val="004B6C09"/>
    <w:rsid w:val="005355D8"/>
    <w:rsid w:val="00557EEF"/>
    <w:rsid w:val="00583532"/>
    <w:rsid w:val="005B1E1B"/>
    <w:rsid w:val="005C3F2F"/>
    <w:rsid w:val="005F5B79"/>
    <w:rsid w:val="006001CA"/>
    <w:rsid w:val="007006AF"/>
    <w:rsid w:val="007A40FD"/>
    <w:rsid w:val="007A7BD1"/>
    <w:rsid w:val="00814168"/>
    <w:rsid w:val="00874B64"/>
    <w:rsid w:val="008C743A"/>
    <w:rsid w:val="008D02B7"/>
    <w:rsid w:val="00910E2C"/>
    <w:rsid w:val="009A00B9"/>
    <w:rsid w:val="00A92093"/>
    <w:rsid w:val="00AB689E"/>
    <w:rsid w:val="00B1324F"/>
    <w:rsid w:val="00B63498"/>
    <w:rsid w:val="00BA4A0E"/>
    <w:rsid w:val="00C32D66"/>
    <w:rsid w:val="00C60BB7"/>
    <w:rsid w:val="00C86B84"/>
    <w:rsid w:val="00D036C8"/>
    <w:rsid w:val="00D16209"/>
    <w:rsid w:val="00D370AE"/>
    <w:rsid w:val="00DB6998"/>
    <w:rsid w:val="00DC08F4"/>
    <w:rsid w:val="00E57312"/>
    <w:rsid w:val="00ED14B8"/>
    <w:rsid w:val="00EF12B1"/>
    <w:rsid w:val="00F34A72"/>
    <w:rsid w:val="00F4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872F32-02D4-4D29-9486-E79AEC40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4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7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C743A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70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709E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55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55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43</cp:revision>
  <cp:lastPrinted>2023-05-11T07:24:00Z</cp:lastPrinted>
  <dcterms:created xsi:type="dcterms:W3CDTF">2022-04-14T05:52:00Z</dcterms:created>
  <dcterms:modified xsi:type="dcterms:W3CDTF">2023-05-15T07:07:00Z</dcterms:modified>
</cp:coreProperties>
</file>