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79"/>
        <w:gridCol w:w="831"/>
        <w:gridCol w:w="1114"/>
        <w:gridCol w:w="343"/>
        <w:gridCol w:w="862"/>
        <w:gridCol w:w="925"/>
        <w:gridCol w:w="102"/>
        <w:gridCol w:w="392"/>
        <w:gridCol w:w="304"/>
        <w:gridCol w:w="255"/>
        <w:gridCol w:w="581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（   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>
              <w:rPr>
                <w:rFonts w:hint="eastAsia" w:ascii="宋体" w:hAnsi="宋体" w:cs="宋体"/>
                <w:kern w:val="0"/>
                <w:sz w:val="22"/>
              </w:rPr>
              <w:t>3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天坛医院扬帆三期医工结合第一年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首都医科大学附属北京天坛医院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张琳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10-59978039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Hlk102033717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</w:t>
            </w:r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25.00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</w:t>
            </w:r>
            <w:bookmarkStart w:id="1" w:name="_Hlk102033702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财政拨款</w:t>
            </w:r>
            <w:bookmarkEnd w:id="1"/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25.00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2" w:name="_GoBack"/>
            <w:bookmarkEnd w:id="2"/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本项目旨在构造一套影像-电生理联动的脑深部电极植入自动化导航系统，依托人工智能、增强现实等关键技术，克服现有植入过程影像和电生理信息脱节、手术过程视野不直观等问题，自动关联医学影像和电生理信息，实现全程关联、信息可视。</w:t>
            </w:r>
          </w:p>
        </w:tc>
        <w:tc>
          <w:tcPr>
            <w:tcW w:w="32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基本成功构造影像-电生理联动的脑深部电极植入自动化导航系统，基本克服现有植入过程影像和电生理信息脱节、手术过程视野不直观等问题，实现全程关联、信息可视。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7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论文投稿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1篇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1篇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申请专利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≥1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2项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含申请发明专利数量1项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发明专利数量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≥1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1项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论文投稿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个月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val="en-US"/>
              </w:rPr>
              <w:t>7个月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完成方案制定和课题研究情况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6个月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个月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2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项目成本控制数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≤25万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25万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DBS手术规划准确度提升</w:t>
            </w:r>
          </w:p>
        </w:tc>
        <w:tc>
          <w:tcPr>
            <w:tcW w:w="8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≥10%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10%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研究参与人员满意度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90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00000000"/>
    <w:rsid w:val="01EC2AB3"/>
    <w:rsid w:val="1FAB3C2E"/>
    <w:rsid w:val="4B81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uiPriority w:val="1"/>
  </w:style>
  <w:style w:type="table" w:default="1" w:styleId="6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iPriority w:val="99"/>
    <w:pPr>
      <w:jc w:val="left"/>
    </w:pPr>
  </w:style>
  <w:style w:type="paragraph" w:styleId="4">
    <w:name w:val="footer"/>
    <w:basedOn w:val="1"/>
    <w:link w:val="1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2 字符"/>
    <w:basedOn w:val="7"/>
    <w:link w:val="2"/>
    <w:autoRedefine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9">
    <w:name w:val="页眉 字符"/>
    <w:basedOn w:val="7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2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Props1.xml><?xml version="1.0" encoding="utf-8"?>
<ds:datastoreItem xmlns:ds="http://schemas.openxmlformats.org/officeDocument/2006/customXml" ds:itemID="{9ca4ff0b-0703-4461-8e0c-a12bdea676bc}">
  <ds:schemaRefs/>
</ds:datastoreItem>
</file>

<file path=customXml/itemProps2.xml><?xml version="1.0" encoding="utf-8"?>
<ds:datastoreItem xmlns:ds="http://schemas.openxmlformats.org/officeDocument/2006/customXml" ds:itemID="{014e40f1-d36b-4910-a66b-b25e70870b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631</Words>
  <Characters>697</Characters>
  <Paragraphs>176</Paragraphs>
  <TotalTime>1</TotalTime>
  <ScaleCrop>false</ScaleCrop>
  <LinksUpToDate>false</LinksUpToDate>
  <CharactersWithSpaces>709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2022-04-27T01:04:00Z</dcterms:created>
  <dc:creator>Administrator</dc:creator>
  <cp:lastModifiedBy>csj</cp:lastModifiedBy>
  <dcterms:modified xsi:type="dcterms:W3CDTF">2024-05-11T03:32:43Z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8cd1d8373f7a4fb4bafd09fd09645e14_23</vt:lpwstr>
  </property>
</Properties>
</file>