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738CB" w14:textId="77777777" w:rsidR="00F91D83" w:rsidRDefault="00BA2291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25"/>
        <w:gridCol w:w="974"/>
        <w:gridCol w:w="826"/>
        <w:gridCol w:w="1162"/>
        <w:gridCol w:w="68"/>
        <w:gridCol w:w="489"/>
        <w:gridCol w:w="557"/>
        <w:gridCol w:w="761"/>
        <w:gridCol w:w="633"/>
      </w:tblGrid>
      <w:tr w:rsidR="004A019A" w:rsidRPr="004A019A" w14:paraId="44C5B18C" w14:textId="77777777">
        <w:trPr>
          <w:trHeight w:hRule="exact" w:val="440"/>
          <w:jc w:val="center"/>
        </w:trPr>
        <w:tc>
          <w:tcPr>
            <w:tcW w:w="920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AB245" w14:textId="77777777" w:rsidR="00F91D83" w:rsidRPr="004A019A" w:rsidRDefault="00BA229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 w:rsidRPr="004A019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A019A" w:rsidRPr="004A019A" w14:paraId="7B0E6161" w14:textId="77777777">
        <w:trPr>
          <w:trHeight w:val="194"/>
          <w:jc w:val="center"/>
        </w:trPr>
        <w:tc>
          <w:tcPr>
            <w:tcW w:w="920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F390F57" w14:textId="77777777" w:rsidR="00F91D83" w:rsidRPr="004A019A" w:rsidRDefault="00BA229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019A"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4A019A" w:rsidRPr="004A019A" w14:paraId="58C30344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D24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DA5E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首都医科大学附属北京口腔医院迁建工程</w:t>
            </w:r>
          </w:p>
        </w:tc>
      </w:tr>
      <w:tr w:rsidR="004A019A" w:rsidRPr="004A019A" w14:paraId="3A271096" w14:textId="77777777" w:rsidTr="008170F0">
        <w:trPr>
          <w:trHeight w:hRule="exact" w:val="685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2D9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F6E59" w14:textId="16F73618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</w:t>
            </w: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管理中心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91A6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EBF5" w14:textId="219F3545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</w:t>
            </w: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北京口腔医院</w:t>
            </w:r>
          </w:p>
        </w:tc>
      </w:tr>
      <w:tr w:rsidR="004A019A" w:rsidRPr="004A019A" w14:paraId="3EEAD617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AA1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417B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任轶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936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DAA4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57099446</w:t>
            </w:r>
          </w:p>
        </w:tc>
      </w:tr>
      <w:tr w:rsidR="004A019A" w:rsidRPr="004A019A" w14:paraId="4E6A48C5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F7D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7B185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20E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BCE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A23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F51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52B2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438C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A019A" w:rsidRPr="004A019A" w14:paraId="7557C155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9198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60DE" w14:textId="77777777" w:rsidR="00F91D83" w:rsidRPr="004A019A" w:rsidRDefault="00BA229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E6A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9BC3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1CC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7865.681803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3B9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8D668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38.18%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63E7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A019A" w:rsidRPr="004A019A" w14:paraId="2C863985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D31D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FD57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904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96E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300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7865.681803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86C1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B85A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38.18%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8AD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A019A" w:rsidRPr="004A019A" w14:paraId="133EA172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791C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8002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032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026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1266D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C161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38C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84FE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A019A" w:rsidRPr="004A019A" w14:paraId="76B39673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594B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28C01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E293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DD92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FE69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C9D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98385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383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A019A" w:rsidRPr="004A019A" w14:paraId="78E43BA5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BFA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7AA3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96C7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A019A" w:rsidRPr="004A019A" w14:paraId="2D492CA0" w14:textId="77777777">
        <w:trPr>
          <w:trHeight w:hRule="exact" w:val="2240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E47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3750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2023年底实现竣工验收，完成投资20600万元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CF184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2023年实际支出当年拨付资金约7866万元，根据迁建项目要求，该资金只需在2年内完成投资即可。依据施工计划，2023年结余资金将于2024年实际拨付。</w:t>
            </w:r>
          </w:p>
          <w:p w14:paraId="643A57DA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截至2023年底，我院迁建工程基本完成机电管线安装与内部装饰装修。经与医管中心沟通，医管中心建议我院竣工验收节点延至2024年3月底。</w:t>
            </w:r>
          </w:p>
        </w:tc>
      </w:tr>
      <w:tr w:rsidR="004A019A" w:rsidRPr="004A019A" w14:paraId="16C37181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41B53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52D1D69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185E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B4AE8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58B8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5E34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603CE7BE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52C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DDB14D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CAFE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4817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731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A019A" w:rsidRPr="004A019A" w14:paraId="6BBD0CFC" w14:textId="77777777">
        <w:trPr>
          <w:trHeight w:hRule="exact" w:val="23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60DF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B3C8F4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4230FFE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(60</w:t>
            </w:r>
          </w:p>
          <w:p w14:paraId="6CD5EA6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499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FDCB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工程质量标准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61E7B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按照建筑工程质量验收标准进行建设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FDF8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严格执行工程建设程序及技术规范，加强施工过程质量监管力度，确保工程质量安全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AF02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BF8F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D0D2" w14:textId="08BBEBDE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A019A" w:rsidRPr="004A019A" w14:paraId="054CEF29" w14:textId="77777777">
        <w:trPr>
          <w:trHeight w:hRule="exact" w:val="200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813C3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EF31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EBF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823CC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计划完成投资额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2F9D" w14:textId="58AD64AA" w:rsidR="00F91D83" w:rsidRPr="004A019A" w:rsidRDefault="00BA2291" w:rsidP="00F213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不突破概算总投资</w:t>
            </w:r>
            <w:r w:rsidR="00F21363"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，年度</w:t>
            </w:r>
            <w:r w:rsidR="00F21363" w:rsidRPr="004A019A">
              <w:rPr>
                <w:rFonts w:ascii="宋体" w:hAnsi="宋体" w:cs="宋体"/>
                <w:kern w:val="0"/>
                <w:sz w:val="18"/>
                <w:szCs w:val="18"/>
              </w:rPr>
              <w:t>投资额小于等于</w:t>
            </w:r>
            <w:r w:rsidR="00F21363"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20600万元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6018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未突破概算总投资，2023年实际支付资金约7866万元，依据施工计划完成投资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4C3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B49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0C973" w14:textId="293A3348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A019A" w:rsidRPr="004A019A" w14:paraId="4BC71EFE" w14:textId="77777777">
        <w:trPr>
          <w:trHeight w:hRule="exact" w:val="197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FBC14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E91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35BE8DDF" w14:textId="3867ED58" w:rsidR="008170F0" w:rsidRPr="004A019A" w:rsidRDefault="008170F0" w:rsidP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(30</w:t>
            </w:r>
          </w:p>
          <w:p w14:paraId="065F3059" w14:textId="6A556E90" w:rsidR="008170F0" w:rsidRPr="004A019A" w:rsidRDefault="008170F0" w:rsidP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7B2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6857898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47570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工程进度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F84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完成年度建设目标，力争工程按照总计划实施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2E5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完成上级制定的年度目标，按照施工总计划，基本实现机电管线安装与内部装饰装修完成。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7D6C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6C7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7E46" w14:textId="38CE2334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A019A" w:rsidRPr="004A019A" w14:paraId="29499C9B" w14:textId="77777777">
        <w:trPr>
          <w:trHeight w:hRule="exact" w:val="291"/>
          <w:jc w:val="center"/>
        </w:trPr>
        <w:tc>
          <w:tcPr>
            <w:tcW w:w="66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CEC4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FC88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EA9D" w14:textId="77777777" w:rsidR="00F91D83" w:rsidRPr="004A019A" w:rsidRDefault="00160F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5097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bookmarkEnd w:id="0"/>
    </w:tbl>
    <w:p w14:paraId="0809A195" w14:textId="77777777" w:rsidR="00F91D83" w:rsidRDefault="00F91D83"/>
    <w:p w14:paraId="7488783D" w14:textId="77777777" w:rsidR="00F91D83" w:rsidRDefault="00BA2291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定性指标：</w:t>
      </w:r>
    </w:p>
    <w:p w14:paraId="3279B552" w14:textId="77777777" w:rsidR="00F91D83" w:rsidRDefault="00BA2291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好（</w:t>
      </w:r>
      <w:r>
        <w:rPr>
          <w:rFonts w:hint="eastAsia"/>
          <w:color w:val="FF0000"/>
          <w:sz w:val="28"/>
          <w:szCs w:val="36"/>
        </w:rPr>
        <w:t>90%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-100%</w:t>
      </w:r>
      <w:r>
        <w:rPr>
          <w:rFonts w:hint="eastAsia"/>
          <w:color w:val="FF0000"/>
          <w:sz w:val="28"/>
          <w:szCs w:val="36"/>
        </w:rPr>
        <w:t>分值）</w:t>
      </w:r>
    </w:p>
    <w:p w14:paraId="022DD9B1" w14:textId="77777777" w:rsidR="00F91D83" w:rsidRDefault="00BA2291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较好（</w:t>
      </w:r>
      <w:r>
        <w:rPr>
          <w:rFonts w:hint="eastAsia"/>
          <w:color w:val="FF0000"/>
          <w:sz w:val="28"/>
          <w:szCs w:val="36"/>
        </w:rPr>
        <w:t>80%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-90%</w:t>
      </w:r>
      <w:r>
        <w:rPr>
          <w:rFonts w:hint="eastAsia"/>
          <w:color w:val="FF0000"/>
          <w:sz w:val="28"/>
          <w:szCs w:val="36"/>
        </w:rPr>
        <w:t>分值）</w:t>
      </w:r>
    </w:p>
    <w:p w14:paraId="3405190B" w14:textId="77777777" w:rsidR="00F91D83" w:rsidRDefault="00BA2291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一般（</w:t>
      </w:r>
      <w:r>
        <w:rPr>
          <w:rFonts w:hint="eastAsia"/>
          <w:color w:val="FF0000"/>
          <w:sz w:val="28"/>
          <w:szCs w:val="36"/>
        </w:rPr>
        <w:t>60%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-80%</w:t>
      </w:r>
      <w:r>
        <w:rPr>
          <w:rFonts w:hint="eastAsia"/>
          <w:color w:val="FF0000"/>
          <w:sz w:val="28"/>
          <w:szCs w:val="36"/>
        </w:rPr>
        <w:t>分值）</w:t>
      </w:r>
    </w:p>
    <w:p w14:paraId="429E8840" w14:textId="77777777" w:rsidR="00F91D83" w:rsidRDefault="00BA2291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差（</w:t>
      </w:r>
      <w:r>
        <w:rPr>
          <w:rFonts w:hint="eastAsia"/>
          <w:color w:val="FF0000"/>
          <w:sz w:val="28"/>
          <w:szCs w:val="36"/>
        </w:rPr>
        <w:t>0-60%</w:t>
      </w:r>
      <w:r>
        <w:rPr>
          <w:rFonts w:hint="eastAsia"/>
          <w:color w:val="FF0000"/>
          <w:sz w:val="28"/>
          <w:szCs w:val="36"/>
        </w:rPr>
        <w:t>分值）</w:t>
      </w:r>
    </w:p>
    <w:sectPr w:rsidR="00F91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CEF48" w14:textId="77777777" w:rsidR="0044274C" w:rsidRDefault="0044274C" w:rsidP="00160FCD">
      <w:r>
        <w:separator/>
      </w:r>
    </w:p>
  </w:endnote>
  <w:endnote w:type="continuationSeparator" w:id="0">
    <w:p w14:paraId="48B1B269" w14:textId="77777777" w:rsidR="0044274C" w:rsidRDefault="0044274C" w:rsidP="0016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5DEC8" w14:textId="77777777" w:rsidR="0044274C" w:rsidRDefault="0044274C" w:rsidP="00160FCD">
      <w:r>
        <w:separator/>
      </w:r>
    </w:p>
  </w:footnote>
  <w:footnote w:type="continuationSeparator" w:id="0">
    <w:p w14:paraId="6A899B3F" w14:textId="77777777" w:rsidR="0044274C" w:rsidRDefault="0044274C" w:rsidP="0016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jNWYwOWI2NzU5Zjg4ZjI3NTA1MjNlZmQ0NjBkMDMifQ=="/>
  </w:docVars>
  <w:rsids>
    <w:rsidRoot w:val="28FF42C9"/>
    <w:rsid w:val="00160FCD"/>
    <w:rsid w:val="0044274C"/>
    <w:rsid w:val="004A019A"/>
    <w:rsid w:val="004D72B0"/>
    <w:rsid w:val="008170F0"/>
    <w:rsid w:val="00BA2291"/>
    <w:rsid w:val="00EA17FE"/>
    <w:rsid w:val="00F21363"/>
    <w:rsid w:val="00F91D83"/>
    <w:rsid w:val="0167401F"/>
    <w:rsid w:val="1C46568C"/>
    <w:rsid w:val="1DFC61BB"/>
    <w:rsid w:val="28FF42C9"/>
    <w:rsid w:val="4753740A"/>
    <w:rsid w:val="4D32521E"/>
    <w:rsid w:val="5B560C66"/>
    <w:rsid w:val="63872CC8"/>
    <w:rsid w:val="6DC421C8"/>
    <w:rsid w:val="6E7838C8"/>
    <w:rsid w:val="7B3E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9864C"/>
  <w15:docId w15:val="{901A8F04-B627-4F37-ADBC-99F75D4A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5">
    <w:name w:val="header"/>
    <w:basedOn w:val="a"/>
    <w:link w:val="Char0"/>
    <w:rsid w:val="00160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60FCD"/>
    <w:rPr>
      <w:kern w:val="2"/>
      <w:sz w:val="18"/>
      <w:szCs w:val="18"/>
    </w:rPr>
  </w:style>
  <w:style w:type="paragraph" w:styleId="a6">
    <w:name w:val="footer"/>
    <w:basedOn w:val="a"/>
    <w:link w:val="Char1"/>
    <w:rsid w:val="00160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160FCD"/>
    <w:rPr>
      <w:kern w:val="2"/>
      <w:sz w:val="18"/>
      <w:szCs w:val="18"/>
    </w:rPr>
  </w:style>
  <w:style w:type="character" w:styleId="a7">
    <w:name w:val="annotation reference"/>
    <w:basedOn w:val="a0"/>
    <w:rsid w:val="00160FCD"/>
    <w:rPr>
      <w:sz w:val="21"/>
      <w:szCs w:val="21"/>
    </w:rPr>
  </w:style>
  <w:style w:type="paragraph" w:styleId="a8">
    <w:name w:val="annotation subject"/>
    <w:basedOn w:val="a3"/>
    <w:next w:val="a3"/>
    <w:link w:val="Char2"/>
    <w:rsid w:val="00160FCD"/>
    <w:rPr>
      <w:b/>
      <w:bCs/>
    </w:rPr>
  </w:style>
  <w:style w:type="character" w:customStyle="1" w:styleId="Char">
    <w:name w:val="批注文字 Char"/>
    <w:basedOn w:val="a0"/>
    <w:link w:val="a3"/>
    <w:rsid w:val="00160FCD"/>
    <w:rPr>
      <w:kern w:val="2"/>
      <w:sz w:val="21"/>
      <w:szCs w:val="24"/>
    </w:rPr>
  </w:style>
  <w:style w:type="character" w:customStyle="1" w:styleId="Char2">
    <w:name w:val="批注主题 Char"/>
    <w:basedOn w:val="Char"/>
    <w:link w:val="a8"/>
    <w:rsid w:val="00160FCD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rsid w:val="00160FCD"/>
    <w:rPr>
      <w:sz w:val="18"/>
      <w:szCs w:val="18"/>
    </w:rPr>
  </w:style>
  <w:style w:type="character" w:customStyle="1" w:styleId="Char3">
    <w:name w:val="批注框文本 Char"/>
    <w:basedOn w:val="a0"/>
    <w:link w:val="a9"/>
    <w:rsid w:val="00160F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刘林琳</cp:lastModifiedBy>
  <cp:revision>2</cp:revision>
  <dcterms:created xsi:type="dcterms:W3CDTF">2024-04-30T10:29:00Z</dcterms:created>
  <dcterms:modified xsi:type="dcterms:W3CDTF">2024-04-30T10:29:00Z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