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tbl>
      <w:tblPr>
        <w:tblStyle w:val="7"/>
        <w:tblW w:w="8784" w:type="dxa"/>
        <w:tblInd w:w="9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4"/>
        <w:gridCol w:w="784"/>
        <w:gridCol w:w="1353"/>
        <w:gridCol w:w="26"/>
        <w:gridCol w:w="1438"/>
        <w:gridCol w:w="26"/>
        <w:gridCol w:w="993"/>
        <w:gridCol w:w="1018"/>
        <w:gridCol w:w="243"/>
        <w:gridCol w:w="243"/>
        <w:gridCol w:w="611"/>
        <w:gridCol w:w="894"/>
        <w:gridCol w:w="61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78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784" w:type="dxa"/>
            <w:gridSpan w:val="13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2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456" w:type="dxa"/>
            <w:gridSpan w:val="11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新冠肺炎定点救治医院床位补贴费用-忠诚医院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2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836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26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59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3"/>
                <w:szCs w:val="13"/>
              </w:rPr>
              <w:t>首都医科大学附属北京友谊医院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2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836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尤红</w:t>
            </w:r>
          </w:p>
        </w:tc>
        <w:tc>
          <w:tcPr>
            <w:tcW w:w="126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59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63138217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28" w:type="dxa"/>
            <w:gridSpan w:val="2"/>
            <w:tcBorders>
              <w:top w:val="single" w:color="auto" w:sz="8" w:space="0"/>
              <w:left w:val="single" w:color="auto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项目资金</w:t>
            </w:r>
          </w:p>
        </w:tc>
        <w:tc>
          <w:tcPr>
            <w:tcW w:w="1379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019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6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5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28" w:type="dxa"/>
            <w:gridSpan w:val="2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379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019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172.5705</w:t>
            </w:r>
          </w:p>
        </w:tc>
        <w:tc>
          <w:tcPr>
            <w:tcW w:w="126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172.5705</w:t>
            </w:r>
          </w:p>
        </w:tc>
        <w:tc>
          <w:tcPr>
            <w:tcW w:w="85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6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28" w:type="dxa"/>
            <w:gridSpan w:val="2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宋体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宋体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379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019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172.5705</w:t>
            </w:r>
          </w:p>
        </w:tc>
        <w:tc>
          <w:tcPr>
            <w:tcW w:w="126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172.5705</w:t>
            </w:r>
          </w:p>
        </w:tc>
        <w:tc>
          <w:tcPr>
            <w:tcW w:w="85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28" w:type="dxa"/>
            <w:gridSpan w:val="2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宋体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宋体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379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019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6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5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28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宋体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宋体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379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019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6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5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6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544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620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620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544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20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首都医科大学附属北京友谊医院于 2022 年 11 月 24 日开始承担北京忠诚定点收治医院医疗保障任务， 根据《新型冠状病毒肺炎诊疗方案(试行第九版)》 文件相关内容，申请新冠肺炎定点医院床位补贴经费。</w:t>
            </w:r>
          </w:p>
        </w:tc>
        <w:tc>
          <w:tcPr>
            <w:tcW w:w="3620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完成定点医院床位补贴经费任务。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544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绩效指标</w:t>
            </w:r>
          </w:p>
        </w:tc>
        <w:tc>
          <w:tcPr>
            <w:tcW w:w="784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35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490" w:type="dxa"/>
            <w:gridSpan w:val="3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年度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实际</w:t>
            </w:r>
          </w:p>
        </w:tc>
        <w:tc>
          <w:tcPr>
            <w:tcW w:w="486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61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505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4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4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90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86" w:type="dxa"/>
            <w:gridSpan w:val="2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544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4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49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完成任务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8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6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150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705" w:hRule="atLeast"/>
        </w:trPr>
        <w:tc>
          <w:tcPr>
            <w:tcW w:w="544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4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490" w:type="dxa"/>
            <w:gridSpan w:val="3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严格控制成本</w:t>
            </w:r>
          </w:p>
        </w:tc>
        <w:tc>
          <w:tcPr>
            <w:tcW w:w="99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172.570万</w:t>
            </w:r>
          </w:p>
        </w:tc>
        <w:tc>
          <w:tcPr>
            <w:tcW w:w="1018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172.570万</w:t>
            </w:r>
          </w:p>
        </w:tc>
        <w:tc>
          <w:tcPr>
            <w:tcW w:w="486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61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505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44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4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90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6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</w:p>
        </w:tc>
      </w:tr>
      <w:tr>
        <w:trPr>
          <w:trHeight w:val="705" w:hRule="atLeast"/>
        </w:trPr>
        <w:tc>
          <w:tcPr>
            <w:tcW w:w="544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社会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效益</w:t>
            </w:r>
          </w:p>
        </w:tc>
        <w:tc>
          <w:tcPr>
            <w:tcW w:w="149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承担定点收治医院医疗保障任务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定性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提供保障</w:t>
            </w:r>
          </w:p>
        </w:tc>
        <w:tc>
          <w:tcPr>
            <w:tcW w:w="48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6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50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705" w:hRule="atLeast"/>
        </w:trPr>
        <w:tc>
          <w:tcPr>
            <w:tcW w:w="544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满意度指标</w:t>
            </w:r>
          </w:p>
        </w:tc>
        <w:tc>
          <w:tcPr>
            <w:tcW w:w="1353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工作人员满意度</w:t>
            </w:r>
          </w:p>
        </w:tc>
        <w:tc>
          <w:tcPr>
            <w:tcW w:w="149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工作人员满意度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≥90%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94.41%</w:t>
            </w:r>
          </w:p>
        </w:tc>
        <w:tc>
          <w:tcPr>
            <w:tcW w:w="48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6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0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182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8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50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　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roman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jFmZWIzNDg2MmIzZjExOTIzMmViNTBmYTMwYTk0ZWYifQ=="/>
  </w:docVars>
  <w:rsids>
    <w:rsidRoot w:val="28FF42C9"/>
    <w:rsid w:val="000234D3"/>
    <w:rsid w:val="002005F2"/>
    <w:rsid w:val="006070B1"/>
    <w:rsid w:val="00826BCD"/>
    <w:rsid w:val="008876DB"/>
    <w:rsid w:val="00922734"/>
    <w:rsid w:val="009A608D"/>
    <w:rsid w:val="00AB7A86"/>
    <w:rsid w:val="00BF570C"/>
    <w:rsid w:val="00E669DC"/>
    <w:rsid w:val="00F74EB6"/>
    <w:rsid w:val="00FA1506"/>
    <w:rsid w:val="0167401F"/>
    <w:rsid w:val="1C46568C"/>
    <w:rsid w:val="28FF42C9"/>
    <w:rsid w:val="3DA240D8"/>
    <w:rsid w:val="63872CC8"/>
    <w:rsid w:val="6E7838C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9">
    <w:name w:val="页眉 Char"/>
    <w:basedOn w:val="8"/>
    <w:link w:val="5"/>
    <w:autoRedefine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8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99</Words>
  <Characters>567</Characters>
  <Lines>4</Lines>
  <Paragraphs>1</Paragraphs>
  <TotalTime>22</TotalTime>
  <ScaleCrop>false</ScaleCrop>
  <LinksUpToDate>false</LinksUpToDate>
  <CharactersWithSpaces>665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csj</cp:lastModifiedBy>
  <dcterms:modified xsi:type="dcterms:W3CDTF">2024-06-04T04:41:38Z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