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tbl>
      <w:tblPr>
        <w:tblStyle w:val="9"/>
        <w:tblpPr w:leftFromText="180" w:rightFromText="180" w:vertAnchor="text" w:horzAnchor="page" w:tblpX="1456" w:tblpY="179"/>
        <w:tblOverlap w:val="never"/>
        <w:tblW w:w="942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963"/>
        <w:gridCol w:w="1092"/>
        <w:gridCol w:w="831"/>
        <w:gridCol w:w="1211"/>
        <w:gridCol w:w="69"/>
        <w:gridCol w:w="908"/>
        <w:gridCol w:w="963"/>
        <w:gridCol w:w="725"/>
        <w:gridCol w:w="587"/>
        <w:gridCol w:w="602"/>
        <w:gridCol w:w="6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</w:trPr>
        <w:tc>
          <w:tcPr>
            <w:tcW w:w="9421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spacing w:line="240" w:lineRule="auto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同仁医院安全隐患整治项目支出绩效自评表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9421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</w:tcPr>
          <w:p>
            <w:pPr>
              <w:spacing w:line="240" w:lineRule="auto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03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同仁医院安全隐患整治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</w:trPr>
        <w:tc>
          <w:tcPr>
            <w:tcW w:w="1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zh-TW" w:eastAsia="zh-TW"/>
              </w:rPr>
              <w:t>北京市医院管理中心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18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首都医科大学附属北京同仁医院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项目</w:t>
            </w:r>
            <w:r>
              <w:rPr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1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刘芳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18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13911070893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exact"/>
        </w:trPr>
        <w:tc>
          <w:tcPr>
            <w:tcW w:w="181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项目资金</w:t>
            </w:r>
          </w:p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426.67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426.67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426.67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exact"/>
        </w:trPr>
        <w:tc>
          <w:tcPr>
            <w:tcW w:w="18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426.67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426.67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426.67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6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default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8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6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8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6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85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7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1" w:hRule="exact"/>
        </w:trPr>
        <w:tc>
          <w:tcPr>
            <w:tcW w:w="8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507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更新更换设备，消除首都医科大学附属北京同仁医院基础设施隐患,提高医院后勤保障能力，提升设备设施能源利用效率，促进节能减排，改善医院环境，为人民群众提供优质便捷的医疗服务和良好的就医空间环境。</w:t>
            </w:r>
          </w:p>
        </w:tc>
        <w:tc>
          <w:tcPr>
            <w:tcW w:w="34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完成了西区老旧电力设备、亦庄院区老旧失效ups电源、亦庄院区电梯的更新改造，消除首都医科大学附属北京同仁医院基础设施隐患,提高医院后勤保障能力，提升设备设施能源利用效率，促进节能减排，改善医院环境，为人民群众提供优质便捷的医疗服务和良好的就医空间环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exact"/>
        </w:trPr>
        <w:tc>
          <w:tcPr>
            <w:tcW w:w="85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绩</w:t>
            </w:r>
          </w:p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效</w:t>
            </w:r>
          </w:p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指</w:t>
            </w:r>
          </w:p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标</w:t>
            </w:r>
          </w:p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（90分）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年度</w:t>
            </w:r>
          </w:p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实际</w:t>
            </w:r>
          </w:p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exact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both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西区老旧电力设备更新、亦庄院区老旧失效ups电源更新、亦庄院区电梯更新</w:t>
            </w: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57套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57套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exact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both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竣工验收合格率</w:t>
            </w: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exact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both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达到的工程质量验收规程</w:t>
            </w: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高中低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高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exact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both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完成项目验收、项目实施满意度调查竣工</w:t>
            </w: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2023.12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</w:t>
            </w:r>
            <w:r>
              <w:rPr>
                <w:rFonts w:hint="eastAsia"/>
                <w:kern w:val="0"/>
                <w:sz w:val="18"/>
                <w:szCs w:val="18"/>
              </w:rPr>
              <w:t>23</w:t>
            </w:r>
            <w:r>
              <w:rPr>
                <w:kern w:val="0"/>
                <w:sz w:val="18"/>
                <w:szCs w:val="18"/>
              </w:rPr>
              <w:t>.12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both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预算控制数</w:t>
            </w: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426.67万元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426.67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万元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exact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社会效益</w:t>
            </w:r>
          </w:p>
          <w:p>
            <w:pPr>
              <w:rPr>
                <w:rFonts w:cs="Times New Roman" w:asciiTheme="minorEastAsia" w:hAnsiTheme="minorEastAsia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both"/>
              <w:rPr>
                <w:rFonts w:cs="Times New Roman" w:asciiTheme="minorEastAsia" w:hAnsiTheme="minorEastAsia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医院服务的基础设施条件改善方面</w:t>
            </w: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高中低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18"/>
                <w:szCs w:val="18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/>
                <w:kern w:val="0"/>
                <w:sz w:val="18"/>
                <w:szCs w:val="18"/>
              </w:rPr>
              <w:t>高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default" w:cs="Times New Roman" w:asciiTheme="minorEastAsia" w:hAnsiTheme="minorEastAsia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exact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满意度</w:t>
            </w:r>
          </w:p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both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职工满意度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95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9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95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</w:trPr>
        <w:tc>
          <w:tcPr>
            <w:tcW w:w="689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default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default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</w:p>
        </w:tc>
      </w:tr>
    </w:tbl>
    <w:p>
      <w:pPr>
        <w:jc w:val="both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ZhMDkzYWE4NTcxZWJhN2UwMDlhYjNiMTA4MjMwNjUifQ=="/>
  </w:docVars>
  <w:rsids>
    <w:rsidRoot w:val="28FF42C9"/>
    <w:rsid w:val="0002268A"/>
    <w:rsid w:val="0034772B"/>
    <w:rsid w:val="00436CAD"/>
    <w:rsid w:val="0069140D"/>
    <w:rsid w:val="00726230"/>
    <w:rsid w:val="00BA1ADE"/>
    <w:rsid w:val="00BF64E4"/>
    <w:rsid w:val="00CA1AFC"/>
    <w:rsid w:val="00CF7572"/>
    <w:rsid w:val="00E003EA"/>
    <w:rsid w:val="00FA3C0E"/>
    <w:rsid w:val="01673F49"/>
    <w:rsid w:val="0167401F"/>
    <w:rsid w:val="0C800F7A"/>
    <w:rsid w:val="0E574D87"/>
    <w:rsid w:val="0F6D47D8"/>
    <w:rsid w:val="1598015F"/>
    <w:rsid w:val="16973A3F"/>
    <w:rsid w:val="1C46568C"/>
    <w:rsid w:val="1CB86744"/>
    <w:rsid w:val="1DFC61BB"/>
    <w:rsid w:val="278802EE"/>
    <w:rsid w:val="28FF42C9"/>
    <w:rsid w:val="312C5162"/>
    <w:rsid w:val="31F60213"/>
    <w:rsid w:val="3B2B1760"/>
    <w:rsid w:val="47941BE9"/>
    <w:rsid w:val="4989186A"/>
    <w:rsid w:val="4B8F4FDD"/>
    <w:rsid w:val="4BD96474"/>
    <w:rsid w:val="4D32521E"/>
    <w:rsid w:val="4E8D09E0"/>
    <w:rsid w:val="5B560C66"/>
    <w:rsid w:val="5D017965"/>
    <w:rsid w:val="5D673C6F"/>
    <w:rsid w:val="63872CC8"/>
    <w:rsid w:val="6B787C1C"/>
    <w:rsid w:val="6DC421C8"/>
    <w:rsid w:val="6E7838C8"/>
    <w:rsid w:val="743C1B20"/>
    <w:rsid w:val="75355FA6"/>
    <w:rsid w:val="784F55D0"/>
    <w:rsid w:val="7B9E69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line="240" w:lineRule="exact"/>
      <w:jc w:val="center"/>
    </w:pPr>
    <w:rPr>
      <w:rFonts w:cs="Times New Roman" w:asciiTheme="minorEastAsia" w:hAnsiTheme="minorEastAsia" w:eastAsiaTheme="minorEastAsia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autoRedefine/>
    <w:qFormat/>
    <w:uiPriority w:val="0"/>
    <w:pPr>
      <w:jc w:val="left"/>
    </w:pPr>
  </w:style>
  <w:style w:type="paragraph" w:styleId="5">
    <w:name w:val="Balloon Text"/>
    <w:basedOn w:val="1"/>
    <w:link w:val="12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11">
    <w:name w:val="annotation reference"/>
    <w:basedOn w:val="10"/>
    <w:autoRedefine/>
    <w:qFormat/>
    <w:uiPriority w:val="0"/>
    <w:rPr>
      <w:sz w:val="21"/>
      <w:szCs w:val="21"/>
    </w:rPr>
  </w:style>
  <w:style w:type="character" w:customStyle="1" w:styleId="12">
    <w:name w:val="批注框文本 Char"/>
    <w:basedOn w:val="10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页眉 Char"/>
    <w:basedOn w:val="10"/>
    <w:link w:val="7"/>
    <w:autoRedefine/>
    <w:qFormat/>
    <w:uiPriority w:val="0"/>
    <w:rPr>
      <w:kern w:val="2"/>
      <w:sz w:val="18"/>
      <w:szCs w:val="18"/>
    </w:rPr>
  </w:style>
  <w:style w:type="character" w:customStyle="1" w:styleId="14">
    <w:name w:val="页脚 Char"/>
    <w:basedOn w:val="10"/>
    <w:link w:val="6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163</Words>
  <Characters>930</Characters>
  <Lines>7</Lines>
  <Paragraphs>2</Paragraphs>
  <TotalTime>0</TotalTime>
  <ScaleCrop>false</ScaleCrop>
  <LinksUpToDate>false</LinksUpToDate>
  <CharactersWithSpaces>1091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魔杰座</cp:lastModifiedBy>
  <dcterms:modified xsi:type="dcterms:W3CDTF">2024-05-07T06:53:51Z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C8908F0AFBC04D8E8C21880B84C262CE_13</vt:lpwstr>
  </property>
</Properties>
</file>