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40" w:type="dxa"/>
        <w:jc w:val="center"/>
        <w:tblInd w:w="95" w:type="dxa"/>
        <w:tblLook w:val="04A0"/>
      </w:tblPr>
      <w:tblGrid>
        <w:gridCol w:w="460"/>
        <w:gridCol w:w="580"/>
        <w:gridCol w:w="600"/>
        <w:gridCol w:w="580"/>
        <w:gridCol w:w="820"/>
        <w:gridCol w:w="2260"/>
        <w:gridCol w:w="1720"/>
        <w:gridCol w:w="680"/>
        <w:gridCol w:w="780"/>
        <w:gridCol w:w="680"/>
        <w:gridCol w:w="680"/>
      </w:tblGrid>
      <w:tr w:rsidR="00057BA7" w:rsidRPr="00057BA7" w:rsidTr="00057BA7">
        <w:trPr>
          <w:trHeight w:val="660"/>
          <w:jc w:val="center"/>
        </w:trPr>
        <w:tc>
          <w:tcPr>
            <w:tcW w:w="984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项目支出绩效自评表</w:t>
            </w:r>
            <w:r w:rsidRPr="00057BA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（2021年度）</w:t>
            </w:r>
          </w:p>
        </w:tc>
      </w:tr>
      <w:tr w:rsidR="00057BA7" w:rsidRPr="00057BA7" w:rsidTr="00057BA7">
        <w:trPr>
          <w:trHeight w:val="465"/>
          <w:jc w:val="center"/>
        </w:trPr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项目名称</w:t>
            </w:r>
          </w:p>
        </w:tc>
        <w:tc>
          <w:tcPr>
            <w:tcW w:w="88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开办费-通州院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区设备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购置及设施建设（尾款）</w:t>
            </w:r>
          </w:p>
        </w:tc>
      </w:tr>
      <w:tr w:rsidR="00057BA7" w:rsidRPr="00057BA7" w:rsidTr="00057BA7">
        <w:trPr>
          <w:trHeight w:val="465"/>
          <w:jc w:val="center"/>
        </w:trPr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主管部门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北京市医院管理中心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实施单位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首都医科大学附属北京友谊医院</w:t>
            </w:r>
          </w:p>
        </w:tc>
      </w:tr>
      <w:tr w:rsidR="00057BA7" w:rsidRPr="00057BA7" w:rsidTr="00057BA7">
        <w:trPr>
          <w:trHeight w:val="465"/>
          <w:jc w:val="center"/>
        </w:trPr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项目负责人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王力华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联系电话</w:t>
            </w:r>
          </w:p>
        </w:tc>
        <w:tc>
          <w:tcPr>
            <w:tcW w:w="2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18811695830</w:t>
            </w:r>
          </w:p>
        </w:tc>
      </w:tr>
      <w:tr w:rsidR="00057BA7" w:rsidRPr="00057BA7" w:rsidTr="00057BA7">
        <w:trPr>
          <w:trHeight w:val="675"/>
          <w:jc w:val="center"/>
        </w:trPr>
        <w:tc>
          <w:tcPr>
            <w:tcW w:w="1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项目资金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（万元）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年初预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算数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全年预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算数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全年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执行数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分值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执行率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得分</w:t>
            </w:r>
          </w:p>
        </w:tc>
      </w:tr>
      <w:tr w:rsidR="00057BA7" w:rsidRPr="00057BA7" w:rsidTr="00057BA7">
        <w:trPr>
          <w:trHeight w:val="675"/>
          <w:jc w:val="center"/>
        </w:trPr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年度资金总额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253.491793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253.491793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245.423404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97%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9.7</w:t>
            </w:r>
          </w:p>
        </w:tc>
      </w:tr>
      <w:tr w:rsidR="00057BA7" w:rsidRPr="00057BA7" w:rsidTr="00057BA7">
        <w:trPr>
          <w:trHeight w:val="690"/>
          <w:jc w:val="center"/>
        </w:trPr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其中：当年财政拨款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253.491793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253.491793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245.423404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690"/>
          <w:jc w:val="center"/>
        </w:trPr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     上年结转资金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690"/>
          <w:jc w:val="center"/>
        </w:trPr>
        <w:tc>
          <w:tcPr>
            <w:tcW w:w="1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  其他资金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615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年度总体目标</w:t>
            </w: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预期目标</w:t>
            </w:r>
          </w:p>
        </w:tc>
        <w:tc>
          <w:tcPr>
            <w:tcW w:w="4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实际完成情况</w:t>
            </w:r>
          </w:p>
        </w:tc>
      </w:tr>
      <w:tr w:rsidR="00057BA7" w:rsidRPr="00057BA7" w:rsidTr="00057BA7">
        <w:trPr>
          <w:trHeight w:val="198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48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总体项目目标：按市政府对北京友谊医院的功能定位要求，在通州院区信息化建设项目（二期）中，通过巩固信息化基础设施建设、建立平台化应用系统、专科化应用、跨院区远程医疗平台以及物联网系统等，达到卫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健委电子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病历评价五级和互联互通成熟度四级甲等测评的要求，全面提升通州院区信息化水平。项目2020年-2021年，项目总金额：2945.427793万元，其中2020年度财政资金2691.936万元、2021年度财政资金253.491793万元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本期目标：根据上一年度采购的通州院区信息化建设项目（二期）中各子项目内容（具体项目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明细见数据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指标内容），2021年度继续进行项目建设实施，开展系统试运行到达验收要求，执行资金额253.491793万元（总项目尾款）。</w:t>
            </w:r>
          </w:p>
        </w:tc>
        <w:tc>
          <w:tcPr>
            <w:tcW w:w="4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达成项目目标，通过本项目建设，能够达到预期目标，巩固了通州院区信息化基础设备设施，扩充了诊疗业务系统使用数量，建立了相关平台化应用系统和专科化应用，提高了智能化患者服务和诊疗工作能力，进一步提升了通州院区的信息化和智慧化水平。</w:t>
            </w:r>
          </w:p>
        </w:tc>
      </w:tr>
      <w:tr w:rsidR="00057BA7" w:rsidRPr="00057BA7" w:rsidTr="00057BA7">
        <w:trPr>
          <w:trHeight w:val="312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绩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效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指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标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一级指标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二级指标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三级指标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年度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指标值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实际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完成值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分值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得分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偏差原因分析及改进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措施</w:t>
            </w:r>
          </w:p>
        </w:tc>
      </w:tr>
      <w:tr w:rsidR="00057BA7" w:rsidRPr="00057BA7" w:rsidTr="00057BA7">
        <w:trPr>
          <w:trHeight w:val="312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</w:tr>
      <w:tr w:rsidR="00057BA7" w:rsidRPr="00057BA7" w:rsidTr="00057BA7">
        <w:trPr>
          <w:trHeight w:val="979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产出指标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数量指标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各类系统及平台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42项\套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实际已完成37项，其他五项不在本次尾款支出项目范围内，但已完成购置。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15.00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120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质量指标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网络质量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实现通州院区3层网络架构，实现全覆盖的医院无线外网，为医院提供安全网络，供给应用系统稳定的运行网络环境，为患者提供免费公共网络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通过建设，已实现通州院区3层网络架构，实现全覆盖的医院无线外网，为医院提供安全网络，供给应用系统稳定的运行网络环境，为患者提供免费公共网络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108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对多院区同质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化医疗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支撑质量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实现通州院区各科室的远程设备配置，能够与西城院区进行基于远程医疗系统的同质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化医疗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活动，提供7*24小时不间断的视频会议服务能力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实现通州院区各科室的远程设备配置，能够与西城院区进行基于远程医疗系统的同质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化医疗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活动，提供7*24小时不间断的视频会议服务能力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144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专科化系统应用质量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达到产科电子病历、眼科电子病历的电子化；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达到核医学、超声心动的检查影像结果的网络化存储、调阅，检查报告电子化；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达到对血液透析的诊疗过程的电子化记录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达到产科电子病历、眼科电子病历的电子化；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达到核医学、超声心动的检查影像结果的网络化存储、调阅，检查报告电子化；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达到对血液透析的诊疗过程的电子化记录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108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系统平台支撑质量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医院信息系统达到电子病历评价5级和互联互通成熟度4级甲等的水平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医院信息系统已达到电子病历评价5级和互联互通成熟度4级甲等的水平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642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时效指标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建设实施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2021年10月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2021年10月前完成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642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系统测试及试运行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2021年11月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2021年11月前完成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4125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各子项目验收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2021年11月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2021年11月前完成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1.5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个未验收项目中，云胶片系统、核医学信息管理系统、远程超声示教系统、网络提升与集成服务等4个项目，目前已完成建设且系统正式使用，已做了验收工作，正在办理验收报告的签章手续；政务云服务租赁项目，政策因素，按市经信局的政务云规划，仅为医疗机构开放专用的健康云（政务云中的一种行业云），经信局在2021年底完成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了该云的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政府采购，目前还未批准医院使用，在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云资源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开放使用后我院开通本项目的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云资源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并从开通日起算租期。</w:t>
            </w:r>
          </w:p>
        </w:tc>
      </w:tr>
      <w:tr w:rsidR="00057BA7" w:rsidRPr="00057BA7" w:rsidTr="00057BA7">
        <w:trPr>
          <w:trHeight w:val="1575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整体项目验收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2021年12月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未完成整体验收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3.75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申报时此项制定的目标为2022年12月，但在此表中却为2021年12月，按项目的实施计划目前整体项目应还未竣工验收，因此造成了此偏差。</w:t>
            </w:r>
          </w:p>
        </w:tc>
      </w:tr>
      <w:tr w:rsidR="00057BA7" w:rsidRPr="00057BA7" w:rsidTr="00057BA7">
        <w:trPr>
          <w:trHeight w:val="765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成本指标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严格控制成本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项目成本控制在253.491793万元以内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实际支出245.423万元，未超出预算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15.00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15.00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885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效益指标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效益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指标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扩充远程会诊系统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建立通州院区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与其他院区间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的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科室级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远程会诊系统，实现对多院区同质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化医疗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的初步支撑，部署22台远程医疗查房车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建设通州院区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与其他院区间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的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科室级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远程会诊系统，实现对多院区同质</w:t>
            </w:r>
            <w:proofErr w:type="gramStart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化医疗</w:t>
            </w:r>
            <w:proofErr w:type="gramEnd"/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的初步支撑，并部署22台远程医疗查房车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3.00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3.00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1005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专科化系统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为产科、眼科提供专科化电子病历，建立核医学科、配液中心、超声心动、血透专科系统各1套，实现对特定专业医疗业务的支持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为产科、眼科提供专科化电子病历，建立核医学科、配液中心、超声心动、血透专科系统各1套，实现对特定专业医疗业务的支持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3.00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3.00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915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平台化系统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集成平台应用延伸、运营系统接口整合、统一数字认证、智能语音平台，实现医院系统平台化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集成平台应用延伸、运营系统接口整合、统一数字认证、智能语音平台，实现医院系统平台化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3.00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3.00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1365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智慧化医院应用系统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初步建立智慧化门诊、智慧化病房应用，丰富自助和线上应用，改造优化患者智能交互，适当引入智慧化技术形式，丰富医疗服务内容。建设和完善智慧导航系统功能、智能输液系统、自助发药机等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已完成建立智慧化门诊、智慧化病房应用，丰富自助和线上应用，改造优化患者智能交互，适当引入智慧化技术形式，丰富医疗服务内容。建设和完善智慧导航系统功能、智能输液系统、自助发药机等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3.00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3.00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1542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初步运营管理信息化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建设医院运营管理系统基础，包括总账管理、应付管理、全面预算管理、合同和运营商管理，实现与物流、资产相关的财务凭证自动生成与数据互通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已建立医院运营管理系统基础，包括总账管理、应付管理、全面预算管理、合同和运营商管理，实现与物流、资产相关的财务凭证自动生成与数据互通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3.00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3.00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96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满意度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指标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服务对象</w:t>
            </w: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br/>
              <w:t>满意度指标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信息系统医院内部使用人员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90%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93.81%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15.00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15.00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057BA7" w:rsidRPr="00057BA7" w:rsidTr="00057BA7">
        <w:trPr>
          <w:trHeight w:val="465"/>
          <w:jc w:val="center"/>
        </w:trPr>
        <w:tc>
          <w:tcPr>
            <w:tcW w:w="7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总分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100.00 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94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BA7" w:rsidRPr="00057BA7" w:rsidRDefault="00057BA7" w:rsidP="00057BA7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057BA7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</w:tbl>
    <w:p w:rsidR="009E3ACF" w:rsidRDefault="009E3ACF"/>
    <w:sectPr w:rsidR="009E3A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7BA7"/>
    <w:rsid w:val="00057BA7"/>
    <w:rsid w:val="009E3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2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426</Words>
  <Characters>2431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2022-05-13T03:42:00Z</dcterms:created>
  <dcterms:modified xsi:type="dcterms:W3CDTF">2022-05-13T03:43:00Z</dcterms:modified>
</cp:coreProperties>
</file>