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60" w:type="dxa"/>
        <w:jc w:val="center"/>
        <w:tblInd w:w="95" w:type="dxa"/>
        <w:tblLook w:val="04A0"/>
      </w:tblPr>
      <w:tblGrid>
        <w:gridCol w:w="360"/>
        <w:gridCol w:w="340"/>
        <w:gridCol w:w="1120"/>
        <w:gridCol w:w="1060"/>
        <w:gridCol w:w="720"/>
        <w:gridCol w:w="540"/>
        <w:gridCol w:w="1000"/>
        <w:gridCol w:w="1000"/>
        <w:gridCol w:w="160"/>
        <w:gridCol w:w="820"/>
        <w:gridCol w:w="760"/>
        <w:gridCol w:w="1060"/>
        <w:gridCol w:w="920"/>
      </w:tblGrid>
      <w:tr w:rsidR="009B086A" w:rsidRPr="009B086A" w:rsidTr="009B086A">
        <w:trPr>
          <w:trHeight w:val="360"/>
          <w:jc w:val="center"/>
        </w:trPr>
        <w:tc>
          <w:tcPr>
            <w:tcW w:w="9860" w:type="dxa"/>
            <w:gridSpan w:val="13"/>
            <w:tcBorders>
              <w:top w:val="nil"/>
              <w:left w:val="nil"/>
              <w:bottom w:val="nil"/>
              <w:right w:val="nil"/>
            </w:tcBorders>
            <w:shd w:val="clear" w:color="auto" w:fill="auto"/>
            <w:vAlign w:val="center"/>
            <w:hideMark/>
          </w:tcPr>
          <w:p w:rsidR="009B086A" w:rsidRPr="009B086A" w:rsidRDefault="009B086A" w:rsidP="009B086A">
            <w:pPr>
              <w:widowControl/>
              <w:jc w:val="center"/>
              <w:rPr>
                <w:rFonts w:ascii="宋体" w:eastAsia="宋体" w:hAnsi="宋体" w:cs="宋体"/>
                <w:b/>
                <w:bCs/>
                <w:color w:val="000000"/>
                <w:kern w:val="0"/>
                <w:sz w:val="12"/>
                <w:szCs w:val="12"/>
              </w:rPr>
            </w:pPr>
            <w:r w:rsidRPr="009B086A">
              <w:rPr>
                <w:rFonts w:ascii="宋体" w:eastAsia="宋体" w:hAnsi="宋体" w:cs="宋体" w:hint="eastAsia"/>
                <w:b/>
                <w:bCs/>
                <w:color w:val="000000"/>
                <w:kern w:val="0"/>
                <w:sz w:val="12"/>
                <w:szCs w:val="12"/>
              </w:rPr>
              <w:t>项目支出绩效自评表</w:t>
            </w:r>
          </w:p>
        </w:tc>
      </w:tr>
      <w:tr w:rsidR="009B086A" w:rsidRPr="009B086A" w:rsidTr="009B086A">
        <w:trPr>
          <w:trHeight w:val="420"/>
          <w:jc w:val="center"/>
        </w:trPr>
        <w:tc>
          <w:tcPr>
            <w:tcW w:w="9860" w:type="dxa"/>
            <w:gridSpan w:val="13"/>
            <w:tcBorders>
              <w:top w:val="nil"/>
              <w:left w:val="nil"/>
              <w:bottom w:val="nil"/>
              <w:right w:val="nil"/>
            </w:tcBorders>
            <w:shd w:val="clear" w:color="auto" w:fill="auto"/>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（2021年度）</w:t>
            </w:r>
          </w:p>
        </w:tc>
      </w:tr>
      <w:tr w:rsidR="009B086A" w:rsidRPr="009B086A" w:rsidTr="009B086A">
        <w:trPr>
          <w:trHeight w:val="480"/>
          <w:jc w:val="center"/>
        </w:trPr>
        <w:tc>
          <w:tcPr>
            <w:tcW w:w="7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项目名称</w:t>
            </w:r>
          </w:p>
        </w:tc>
        <w:tc>
          <w:tcPr>
            <w:tcW w:w="9160" w:type="dxa"/>
            <w:gridSpan w:val="11"/>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十大重点专业建设专项</w:t>
            </w:r>
          </w:p>
        </w:tc>
      </w:tr>
      <w:tr w:rsidR="009B086A" w:rsidRPr="009B086A" w:rsidTr="009B086A">
        <w:trPr>
          <w:trHeight w:val="480"/>
          <w:jc w:val="center"/>
        </w:trPr>
        <w:tc>
          <w:tcPr>
            <w:tcW w:w="7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主管部门</w:t>
            </w:r>
          </w:p>
        </w:tc>
        <w:tc>
          <w:tcPr>
            <w:tcW w:w="4440" w:type="dxa"/>
            <w:gridSpan w:val="5"/>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北京市医院管理中心193</w:t>
            </w:r>
          </w:p>
        </w:tc>
        <w:tc>
          <w:tcPr>
            <w:tcW w:w="116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实施单位</w:t>
            </w:r>
          </w:p>
        </w:tc>
        <w:tc>
          <w:tcPr>
            <w:tcW w:w="3560" w:type="dxa"/>
            <w:gridSpan w:val="4"/>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首都医科大学附属北京友谊医院</w:t>
            </w:r>
          </w:p>
        </w:tc>
      </w:tr>
      <w:tr w:rsidR="009B086A" w:rsidRPr="009B086A" w:rsidTr="009B086A">
        <w:trPr>
          <w:trHeight w:val="480"/>
          <w:jc w:val="center"/>
        </w:trPr>
        <w:tc>
          <w:tcPr>
            <w:tcW w:w="7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项目负责人</w:t>
            </w:r>
          </w:p>
        </w:tc>
        <w:tc>
          <w:tcPr>
            <w:tcW w:w="4440" w:type="dxa"/>
            <w:gridSpan w:val="5"/>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辛有清</w:t>
            </w:r>
          </w:p>
        </w:tc>
        <w:tc>
          <w:tcPr>
            <w:tcW w:w="116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联系电话</w:t>
            </w:r>
          </w:p>
        </w:tc>
        <w:tc>
          <w:tcPr>
            <w:tcW w:w="3560" w:type="dxa"/>
            <w:gridSpan w:val="4"/>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63138684</w:t>
            </w:r>
          </w:p>
        </w:tc>
      </w:tr>
      <w:tr w:rsidR="009B086A" w:rsidRPr="009B086A" w:rsidTr="009B086A">
        <w:trPr>
          <w:trHeight w:val="480"/>
          <w:jc w:val="center"/>
        </w:trPr>
        <w:tc>
          <w:tcPr>
            <w:tcW w:w="7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项目资金（万元）</w:t>
            </w:r>
          </w:p>
        </w:tc>
        <w:tc>
          <w:tcPr>
            <w:tcW w:w="21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 xml:space="preserve">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年初预算数</w:t>
            </w:r>
          </w:p>
        </w:tc>
        <w:tc>
          <w:tcPr>
            <w:tcW w:w="100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全年预算数</w:t>
            </w:r>
          </w:p>
        </w:tc>
        <w:tc>
          <w:tcPr>
            <w:tcW w:w="116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全年执行数</w:t>
            </w:r>
          </w:p>
        </w:tc>
        <w:tc>
          <w:tcPr>
            <w:tcW w:w="82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分值</w:t>
            </w:r>
          </w:p>
        </w:tc>
        <w:tc>
          <w:tcPr>
            <w:tcW w:w="182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执行率</w:t>
            </w:r>
          </w:p>
        </w:tc>
        <w:tc>
          <w:tcPr>
            <w:tcW w:w="92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得分</w:t>
            </w:r>
          </w:p>
        </w:tc>
      </w:tr>
      <w:tr w:rsidR="009B086A" w:rsidRPr="009B086A" w:rsidTr="009B086A">
        <w:trPr>
          <w:trHeight w:val="480"/>
          <w:jc w:val="center"/>
        </w:trPr>
        <w:tc>
          <w:tcPr>
            <w:tcW w:w="700" w:type="dxa"/>
            <w:gridSpan w:val="2"/>
            <w:vMerge/>
            <w:tcBorders>
              <w:top w:val="single" w:sz="4" w:space="0" w:color="auto"/>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21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年度资金总额</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5000</w:t>
            </w:r>
          </w:p>
        </w:tc>
        <w:tc>
          <w:tcPr>
            <w:tcW w:w="100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5000</w:t>
            </w:r>
          </w:p>
        </w:tc>
        <w:tc>
          <w:tcPr>
            <w:tcW w:w="116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5000</w:t>
            </w:r>
          </w:p>
        </w:tc>
        <w:tc>
          <w:tcPr>
            <w:tcW w:w="82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10</w:t>
            </w:r>
          </w:p>
        </w:tc>
        <w:tc>
          <w:tcPr>
            <w:tcW w:w="182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100%</w:t>
            </w:r>
          </w:p>
        </w:tc>
        <w:tc>
          <w:tcPr>
            <w:tcW w:w="92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10</w:t>
            </w:r>
          </w:p>
        </w:tc>
      </w:tr>
      <w:tr w:rsidR="009B086A" w:rsidRPr="009B086A" w:rsidTr="009B086A">
        <w:trPr>
          <w:trHeight w:val="480"/>
          <w:jc w:val="center"/>
        </w:trPr>
        <w:tc>
          <w:tcPr>
            <w:tcW w:w="700" w:type="dxa"/>
            <w:gridSpan w:val="2"/>
            <w:vMerge/>
            <w:tcBorders>
              <w:top w:val="single" w:sz="4" w:space="0" w:color="auto"/>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21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其中：当年财政拨款</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5000</w:t>
            </w:r>
          </w:p>
        </w:tc>
        <w:tc>
          <w:tcPr>
            <w:tcW w:w="100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5000</w:t>
            </w:r>
          </w:p>
        </w:tc>
        <w:tc>
          <w:tcPr>
            <w:tcW w:w="116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w:t>
            </w:r>
          </w:p>
        </w:tc>
        <w:tc>
          <w:tcPr>
            <w:tcW w:w="82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w:t>
            </w:r>
          </w:p>
        </w:tc>
        <w:tc>
          <w:tcPr>
            <w:tcW w:w="182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w:t>
            </w:r>
          </w:p>
        </w:tc>
        <w:tc>
          <w:tcPr>
            <w:tcW w:w="92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w:t>
            </w:r>
          </w:p>
        </w:tc>
      </w:tr>
      <w:tr w:rsidR="009B086A" w:rsidRPr="009B086A" w:rsidTr="009B086A">
        <w:trPr>
          <w:trHeight w:val="480"/>
          <w:jc w:val="center"/>
        </w:trPr>
        <w:tc>
          <w:tcPr>
            <w:tcW w:w="700" w:type="dxa"/>
            <w:gridSpan w:val="2"/>
            <w:vMerge/>
            <w:tcBorders>
              <w:top w:val="single" w:sz="4" w:space="0" w:color="auto"/>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21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 xml:space="preserve">      上年结转资金</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0</w:t>
            </w:r>
          </w:p>
        </w:tc>
        <w:tc>
          <w:tcPr>
            <w:tcW w:w="100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0</w:t>
            </w:r>
          </w:p>
        </w:tc>
        <w:tc>
          <w:tcPr>
            <w:tcW w:w="116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0</w:t>
            </w:r>
          </w:p>
        </w:tc>
        <w:tc>
          <w:tcPr>
            <w:tcW w:w="82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w:t>
            </w:r>
          </w:p>
        </w:tc>
        <w:tc>
          <w:tcPr>
            <w:tcW w:w="182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w:t>
            </w:r>
          </w:p>
        </w:tc>
        <w:tc>
          <w:tcPr>
            <w:tcW w:w="92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w:t>
            </w:r>
          </w:p>
        </w:tc>
      </w:tr>
      <w:tr w:rsidR="009B086A" w:rsidRPr="009B086A" w:rsidTr="009B086A">
        <w:trPr>
          <w:trHeight w:val="480"/>
          <w:jc w:val="center"/>
        </w:trPr>
        <w:tc>
          <w:tcPr>
            <w:tcW w:w="700" w:type="dxa"/>
            <w:gridSpan w:val="2"/>
            <w:vMerge/>
            <w:tcBorders>
              <w:top w:val="single" w:sz="4" w:space="0" w:color="auto"/>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21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 xml:space="preserve">  其他资金</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0</w:t>
            </w:r>
          </w:p>
        </w:tc>
        <w:tc>
          <w:tcPr>
            <w:tcW w:w="100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0</w:t>
            </w:r>
          </w:p>
        </w:tc>
        <w:tc>
          <w:tcPr>
            <w:tcW w:w="116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0</w:t>
            </w:r>
          </w:p>
        </w:tc>
        <w:tc>
          <w:tcPr>
            <w:tcW w:w="82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w:t>
            </w:r>
          </w:p>
        </w:tc>
        <w:tc>
          <w:tcPr>
            <w:tcW w:w="182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w:t>
            </w:r>
          </w:p>
        </w:tc>
        <w:tc>
          <w:tcPr>
            <w:tcW w:w="92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w:t>
            </w:r>
          </w:p>
        </w:tc>
      </w:tr>
      <w:tr w:rsidR="009B086A" w:rsidRPr="009B086A" w:rsidTr="009B086A">
        <w:trPr>
          <w:trHeight w:val="480"/>
          <w:jc w:val="center"/>
        </w:trPr>
        <w:tc>
          <w:tcPr>
            <w:tcW w:w="360" w:type="dxa"/>
            <w:vMerge w:val="restart"/>
            <w:tcBorders>
              <w:top w:val="nil"/>
              <w:left w:val="single" w:sz="4" w:space="0" w:color="auto"/>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年度总体目标</w:t>
            </w:r>
          </w:p>
        </w:tc>
        <w:tc>
          <w:tcPr>
            <w:tcW w:w="4780" w:type="dxa"/>
            <w:gridSpan w:val="6"/>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预期目标</w:t>
            </w:r>
          </w:p>
        </w:tc>
        <w:tc>
          <w:tcPr>
            <w:tcW w:w="4720" w:type="dxa"/>
            <w:gridSpan w:val="6"/>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实际完成情况</w:t>
            </w:r>
          </w:p>
        </w:tc>
      </w:tr>
      <w:tr w:rsidR="009B086A" w:rsidRPr="009B086A" w:rsidTr="009B086A">
        <w:trPr>
          <w:trHeight w:val="1455"/>
          <w:jc w:val="center"/>
        </w:trPr>
        <w:tc>
          <w:tcPr>
            <w:tcW w:w="36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4780" w:type="dxa"/>
            <w:gridSpan w:val="6"/>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以十大重点专业为核心的优势学科群，建立以临床研究为主，源头创新、成果转化、人才培养、医药协同的新型创新发展体系，建立基于临床研究价值的创新型理念-创新型团队-创新支撑体系一体的学科可持续发展模式，探索创新开放的管理体制与实施路径，努力创建技术服务过硬、管理高效、信息技术领先的智慧型综合医院，打造市属医院未来专业发展的示范。</w:t>
            </w:r>
          </w:p>
        </w:tc>
        <w:tc>
          <w:tcPr>
            <w:tcW w:w="4720" w:type="dxa"/>
            <w:gridSpan w:val="6"/>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基本完成</w:t>
            </w:r>
          </w:p>
        </w:tc>
      </w:tr>
      <w:tr w:rsidR="009B086A" w:rsidRPr="009B086A" w:rsidTr="009B086A">
        <w:trPr>
          <w:trHeight w:val="312"/>
          <w:jc w:val="center"/>
        </w:trPr>
        <w:tc>
          <w:tcPr>
            <w:tcW w:w="360" w:type="dxa"/>
            <w:vMerge w:val="restart"/>
            <w:tcBorders>
              <w:top w:val="nil"/>
              <w:left w:val="single" w:sz="4" w:space="0" w:color="auto"/>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绩效指标</w:t>
            </w:r>
          </w:p>
        </w:tc>
        <w:tc>
          <w:tcPr>
            <w:tcW w:w="340" w:type="dxa"/>
            <w:vMerge w:val="restart"/>
            <w:tcBorders>
              <w:top w:val="nil"/>
              <w:left w:val="single" w:sz="4" w:space="0" w:color="auto"/>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一级指标</w:t>
            </w: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二级指标</w:t>
            </w:r>
          </w:p>
        </w:tc>
        <w:tc>
          <w:tcPr>
            <w:tcW w:w="1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三级指标</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年度</w:t>
            </w:r>
          </w:p>
        </w:tc>
        <w:tc>
          <w:tcPr>
            <w:tcW w:w="100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实际</w:t>
            </w:r>
          </w:p>
        </w:tc>
        <w:tc>
          <w:tcPr>
            <w:tcW w:w="9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分值</w:t>
            </w:r>
          </w:p>
        </w:tc>
        <w:tc>
          <w:tcPr>
            <w:tcW w:w="760" w:type="dxa"/>
            <w:vMerge w:val="restart"/>
            <w:tcBorders>
              <w:top w:val="nil"/>
              <w:left w:val="single" w:sz="4" w:space="0" w:color="auto"/>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得分</w:t>
            </w:r>
          </w:p>
        </w:tc>
        <w:tc>
          <w:tcPr>
            <w:tcW w:w="19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偏差原因分析及改进措施</w:t>
            </w:r>
          </w:p>
        </w:tc>
      </w:tr>
      <w:tr w:rsidR="009B086A" w:rsidRPr="009B086A" w:rsidTr="009B086A">
        <w:trPr>
          <w:trHeight w:val="312"/>
          <w:jc w:val="center"/>
        </w:trPr>
        <w:tc>
          <w:tcPr>
            <w:tcW w:w="36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34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112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1780" w:type="dxa"/>
            <w:gridSpan w:val="2"/>
            <w:vMerge/>
            <w:tcBorders>
              <w:top w:val="single" w:sz="4" w:space="0" w:color="auto"/>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指标值</w:t>
            </w:r>
          </w:p>
        </w:tc>
        <w:tc>
          <w:tcPr>
            <w:tcW w:w="100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完成值</w:t>
            </w:r>
          </w:p>
        </w:tc>
        <w:tc>
          <w:tcPr>
            <w:tcW w:w="980" w:type="dxa"/>
            <w:gridSpan w:val="2"/>
            <w:vMerge/>
            <w:tcBorders>
              <w:top w:val="nil"/>
              <w:left w:val="nil"/>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76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1980" w:type="dxa"/>
            <w:gridSpan w:val="2"/>
            <w:vMerge/>
            <w:tcBorders>
              <w:top w:val="single" w:sz="4" w:space="0" w:color="auto"/>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r>
      <w:tr w:rsidR="009B086A" w:rsidRPr="009B086A" w:rsidTr="009B086A">
        <w:trPr>
          <w:trHeight w:val="600"/>
          <w:jc w:val="center"/>
        </w:trPr>
        <w:tc>
          <w:tcPr>
            <w:tcW w:w="36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340" w:type="dxa"/>
            <w:vMerge w:val="restart"/>
            <w:tcBorders>
              <w:top w:val="nil"/>
              <w:left w:val="single" w:sz="4" w:space="0" w:color="auto"/>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产出指标</w:t>
            </w: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数量指标</w:t>
            </w:r>
          </w:p>
        </w:tc>
        <w:tc>
          <w:tcPr>
            <w:tcW w:w="1780" w:type="dxa"/>
            <w:gridSpan w:val="2"/>
            <w:tcBorders>
              <w:top w:val="single" w:sz="4" w:space="0" w:color="auto"/>
              <w:left w:val="nil"/>
              <w:bottom w:val="single" w:sz="4" w:space="0" w:color="auto"/>
              <w:right w:val="single" w:sz="4" w:space="0" w:color="auto"/>
            </w:tcBorders>
            <w:shd w:val="clear" w:color="auto" w:fill="auto"/>
            <w:hideMark/>
          </w:tcPr>
          <w:p w:rsidR="009B086A" w:rsidRPr="009B086A" w:rsidRDefault="009B086A" w:rsidP="009B086A">
            <w:pPr>
              <w:widowControl/>
              <w:jc w:val="left"/>
              <w:rPr>
                <w:rFonts w:ascii="宋体" w:eastAsia="宋体" w:hAnsi="宋体" w:cs="宋体"/>
                <w:kern w:val="0"/>
                <w:sz w:val="12"/>
                <w:szCs w:val="12"/>
              </w:rPr>
            </w:pPr>
            <w:r w:rsidRPr="009B086A">
              <w:rPr>
                <w:rFonts w:ascii="宋体" w:eastAsia="宋体" w:hAnsi="宋体" w:cs="宋体" w:hint="eastAsia"/>
                <w:kern w:val="0"/>
                <w:sz w:val="12"/>
                <w:szCs w:val="12"/>
              </w:rPr>
              <w:t>派出团队成员出国（境）进修、交流或开展合作</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10人次</w:t>
            </w:r>
          </w:p>
        </w:tc>
        <w:tc>
          <w:tcPr>
            <w:tcW w:w="100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无</w:t>
            </w:r>
          </w:p>
        </w:tc>
        <w:tc>
          <w:tcPr>
            <w:tcW w:w="9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1</w:t>
            </w:r>
          </w:p>
        </w:tc>
        <w:tc>
          <w:tcPr>
            <w:tcW w:w="76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0</w:t>
            </w:r>
          </w:p>
        </w:tc>
        <w:tc>
          <w:tcPr>
            <w:tcW w:w="19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疫情原因无法出国出境</w:t>
            </w:r>
          </w:p>
        </w:tc>
      </w:tr>
      <w:tr w:rsidR="009B086A" w:rsidRPr="009B086A" w:rsidTr="009B086A">
        <w:trPr>
          <w:trHeight w:val="679"/>
          <w:jc w:val="center"/>
        </w:trPr>
        <w:tc>
          <w:tcPr>
            <w:tcW w:w="36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34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112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1780" w:type="dxa"/>
            <w:gridSpan w:val="2"/>
            <w:tcBorders>
              <w:top w:val="single" w:sz="4" w:space="0" w:color="auto"/>
              <w:left w:val="nil"/>
              <w:bottom w:val="single" w:sz="4" w:space="0" w:color="auto"/>
              <w:right w:val="single" w:sz="4" w:space="0" w:color="auto"/>
            </w:tcBorders>
            <w:shd w:val="clear" w:color="auto" w:fill="auto"/>
            <w:hideMark/>
          </w:tcPr>
          <w:p w:rsidR="009B086A" w:rsidRPr="009B086A" w:rsidRDefault="009B086A" w:rsidP="009B086A">
            <w:pPr>
              <w:widowControl/>
              <w:jc w:val="left"/>
              <w:rPr>
                <w:rFonts w:ascii="宋体" w:eastAsia="宋体" w:hAnsi="宋体" w:cs="宋体"/>
                <w:kern w:val="0"/>
                <w:sz w:val="12"/>
                <w:szCs w:val="12"/>
              </w:rPr>
            </w:pPr>
            <w:r w:rsidRPr="009B086A">
              <w:rPr>
                <w:rFonts w:ascii="宋体" w:eastAsia="宋体" w:hAnsi="宋体" w:cs="宋体" w:hint="eastAsia"/>
                <w:kern w:val="0"/>
                <w:sz w:val="12"/>
                <w:szCs w:val="12"/>
              </w:rPr>
              <w:t>以全职、非全职等方式引进人才数</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10人</w:t>
            </w:r>
          </w:p>
        </w:tc>
        <w:tc>
          <w:tcPr>
            <w:tcW w:w="100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7人</w:t>
            </w:r>
          </w:p>
        </w:tc>
        <w:tc>
          <w:tcPr>
            <w:tcW w:w="9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2</w:t>
            </w:r>
          </w:p>
        </w:tc>
        <w:tc>
          <w:tcPr>
            <w:tcW w:w="76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1</w:t>
            </w:r>
          </w:p>
        </w:tc>
        <w:tc>
          <w:tcPr>
            <w:tcW w:w="19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引进高端人才周期较长，仅计算我院人才层级认定的高端人才</w:t>
            </w:r>
          </w:p>
        </w:tc>
      </w:tr>
      <w:tr w:rsidR="009B086A" w:rsidRPr="009B086A" w:rsidTr="009B086A">
        <w:trPr>
          <w:trHeight w:val="600"/>
          <w:jc w:val="center"/>
        </w:trPr>
        <w:tc>
          <w:tcPr>
            <w:tcW w:w="36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34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112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1780" w:type="dxa"/>
            <w:gridSpan w:val="2"/>
            <w:tcBorders>
              <w:top w:val="single" w:sz="4" w:space="0" w:color="auto"/>
              <w:left w:val="nil"/>
              <w:bottom w:val="single" w:sz="4" w:space="0" w:color="auto"/>
              <w:right w:val="single" w:sz="4" w:space="0" w:color="auto"/>
            </w:tcBorders>
            <w:shd w:val="clear" w:color="auto" w:fill="auto"/>
            <w:hideMark/>
          </w:tcPr>
          <w:p w:rsidR="009B086A" w:rsidRPr="009B086A" w:rsidRDefault="009B086A" w:rsidP="009B086A">
            <w:pPr>
              <w:widowControl/>
              <w:jc w:val="left"/>
              <w:rPr>
                <w:rFonts w:ascii="宋体" w:eastAsia="宋体" w:hAnsi="宋体" w:cs="宋体"/>
                <w:kern w:val="0"/>
                <w:sz w:val="12"/>
                <w:szCs w:val="12"/>
              </w:rPr>
            </w:pPr>
            <w:r w:rsidRPr="009B086A">
              <w:rPr>
                <w:rFonts w:ascii="宋体" w:eastAsia="宋体" w:hAnsi="宋体" w:cs="宋体" w:hint="eastAsia"/>
                <w:kern w:val="0"/>
                <w:sz w:val="12"/>
                <w:szCs w:val="12"/>
              </w:rPr>
              <w:t>参与国内外的大型国际会议</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80人次</w:t>
            </w:r>
          </w:p>
        </w:tc>
        <w:tc>
          <w:tcPr>
            <w:tcW w:w="100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kern w:val="0"/>
                <w:sz w:val="12"/>
                <w:szCs w:val="12"/>
              </w:rPr>
            </w:pPr>
            <w:r w:rsidRPr="009B086A">
              <w:rPr>
                <w:rFonts w:ascii="宋体" w:eastAsia="宋体" w:hAnsi="宋体" w:cs="宋体" w:hint="eastAsia"/>
                <w:kern w:val="0"/>
                <w:sz w:val="12"/>
                <w:szCs w:val="12"/>
              </w:rPr>
              <w:t>&gt;80人次</w:t>
            </w:r>
          </w:p>
        </w:tc>
        <w:tc>
          <w:tcPr>
            <w:tcW w:w="9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2</w:t>
            </w:r>
          </w:p>
        </w:tc>
        <w:tc>
          <w:tcPr>
            <w:tcW w:w="76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2</w:t>
            </w:r>
          </w:p>
        </w:tc>
        <w:tc>
          <w:tcPr>
            <w:tcW w:w="19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 xml:space="preserve">　</w:t>
            </w:r>
          </w:p>
        </w:tc>
      </w:tr>
      <w:tr w:rsidR="009B086A" w:rsidRPr="009B086A" w:rsidTr="009B086A">
        <w:trPr>
          <w:trHeight w:val="855"/>
          <w:jc w:val="center"/>
        </w:trPr>
        <w:tc>
          <w:tcPr>
            <w:tcW w:w="36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34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112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1780" w:type="dxa"/>
            <w:gridSpan w:val="2"/>
            <w:tcBorders>
              <w:top w:val="single" w:sz="4" w:space="0" w:color="auto"/>
              <w:left w:val="nil"/>
              <w:bottom w:val="single" w:sz="4" w:space="0" w:color="auto"/>
              <w:right w:val="single" w:sz="4" w:space="0" w:color="auto"/>
            </w:tcBorders>
            <w:shd w:val="clear" w:color="auto" w:fill="auto"/>
            <w:hideMark/>
          </w:tcPr>
          <w:p w:rsidR="009B086A" w:rsidRPr="009B086A" w:rsidRDefault="009B086A" w:rsidP="009B086A">
            <w:pPr>
              <w:widowControl/>
              <w:jc w:val="left"/>
              <w:rPr>
                <w:rFonts w:ascii="宋体" w:eastAsia="宋体" w:hAnsi="宋体" w:cs="宋体"/>
                <w:kern w:val="0"/>
                <w:sz w:val="12"/>
                <w:szCs w:val="12"/>
              </w:rPr>
            </w:pPr>
            <w:r w:rsidRPr="009B086A">
              <w:rPr>
                <w:rFonts w:ascii="宋体" w:eastAsia="宋体" w:hAnsi="宋体" w:cs="宋体" w:hint="eastAsia"/>
                <w:kern w:val="0"/>
                <w:sz w:val="12"/>
                <w:szCs w:val="12"/>
              </w:rPr>
              <w:t>编写论著或教材</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≥20部</w:t>
            </w:r>
          </w:p>
        </w:tc>
        <w:tc>
          <w:tcPr>
            <w:tcW w:w="100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kern w:val="0"/>
                <w:sz w:val="12"/>
                <w:szCs w:val="12"/>
              </w:rPr>
            </w:pPr>
            <w:r w:rsidRPr="009B086A">
              <w:rPr>
                <w:rFonts w:ascii="宋体" w:eastAsia="宋体" w:hAnsi="宋体" w:cs="宋体" w:hint="eastAsia"/>
                <w:kern w:val="0"/>
                <w:sz w:val="12"/>
                <w:szCs w:val="12"/>
              </w:rPr>
              <w:t>9部</w:t>
            </w:r>
          </w:p>
        </w:tc>
        <w:tc>
          <w:tcPr>
            <w:tcW w:w="9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3</w:t>
            </w:r>
          </w:p>
        </w:tc>
        <w:tc>
          <w:tcPr>
            <w:tcW w:w="76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1.5</w:t>
            </w:r>
          </w:p>
        </w:tc>
        <w:tc>
          <w:tcPr>
            <w:tcW w:w="19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我院认定科技成果仅计算主编和副主编，参编不计入。继续加强对学科带头人、学科骨干的督促，加强产出。</w:t>
            </w:r>
          </w:p>
        </w:tc>
      </w:tr>
      <w:tr w:rsidR="009B086A" w:rsidRPr="009B086A" w:rsidTr="009B086A">
        <w:trPr>
          <w:trHeight w:val="600"/>
          <w:jc w:val="center"/>
        </w:trPr>
        <w:tc>
          <w:tcPr>
            <w:tcW w:w="36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34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112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1780" w:type="dxa"/>
            <w:gridSpan w:val="2"/>
            <w:tcBorders>
              <w:top w:val="single" w:sz="4" w:space="0" w:color="auto"/>
              <w:left w:val="nil"/>
              <w:bottom w:val="single" w:sz="4" w:space="0" w:color="auto"/>
              <w:right w:val="single" w:sz="4" w:space="0" w:color="auto"/>
            </w:tcBorders>
            <w:shd w:val="clear" w:color="auto" w:fill="auto"/>
            <w:hideMark/>
          </w:tcPr>
          <w:p w:rsidR="009B086A" w:rsidRPr="009B086A" w:rsidRDefault="009B086A" w:rsidP="009B086A">
            <w:pPr>
              <w:widowControl/>
              <w:jc w:val="left"/>
              <w:rPr>
                <w:rFonts w:ascii="宋体" w:eastAsia="宋体" w:hAnsi="宋体" w:cs="宋体"/>
                <w:kern w:val="0"/>
                <w:sz w:val="12"/>
                <w:szCs w:val="12"/>
              </w:rPr>
            </w:pPr>
            <w:r w:rsidRPr="009B086A">
              <w:rPr>
                <w:rFonts w:ascii="宋体" w:eastAsia="宋体" w:hAnsi="宋体" w:cs="宋体" w:hint="eastAsia"/>
                <w:kern w:val="0"/>
                <w:sz w:val="12"/>
                <w:szCs w:val="12"/>
              </w:rPr>
              <w:t>发表SCI与核心期刊文章</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≥200篇</w:t>
            </w:r>
          </w:p>
        </w:tc>
        <w:tc>
          <w:tcPr>
            <w:tcW w:w="100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&gt;200篇</w:t>
            </w:r>
          </w:p>
        </w:tc>
        <w:tc>
          <w:tcPr>
            <w:tcW w:w="9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2</w:t>
            </w:r>
          </w:p>
        </w:tc>
        <w:tc>
          <w:tcPr>
            <w:tcW w:w="76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2</w:t>
            </w:r>
          </w:p>
        </w:tc>
        <w:tc>
          <w:tcPr>
            <w:tcW w:w="19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kern w:val="0"/>
                <w:sz w:val="12"/>
                <w:szCs w:val="12"/>
              </w:rPr>
            </w:pPr>
            <w:r w:rsidRPr="009B086A">
              <w:rPr>
                <w:rFonts w:ascii="宋体" w:eastAsia="宋体" w:hAnsi="宋体" w:cs="宋体" w:hint="eastAsia"/>
                <w:kern w:val="0"/>
                <w:sz w:val="12"/>
                <w:szCs w:val="12"/>
              </w:rPr>
              <w:t>SCI 391篇，核心期刊 398篇</w:t>
            </w:r>
          </w:p>
        </w:tc>
      </w:tr>
      <w:tr w:rsidR="009B086A" w:rsidRPr="009B086A" w:rsidTr="009B086A">
        <w:trPr>
          <w:trHeight w:val="870"/>
          <w:jc w:val="center"/>
        </w:trPr>
        <w:tc>
          <w:tcPr>
            <w:tcW w:w="36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34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112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1780" w:type="dxa"/>
            <w:gridSpan w:val="2"/>
            <w:tcBorders>
              <w:top w:val="single" w:sz="4" w:space="0" w:color="auto"/>
              <w:left w:val="nil"/>
              <w:bottom w:val="single" w:sz="4" w:space="0" w:color="auto"/>
              <w:right w:val="single" w:sz="4" w:space="0" w:color="auto"/>
            </w:tcBorders>
            <w:shd w:val="clear" w:color="auto" w:fill="auto"/>
            <w:hideMark/>
          </w:tcPr>
          <w:p w:rsidR="009B086A" w:rsidRPr="009B086A" w:rsidRDefault="009B086A" w:rsidP="009B086A">
            <w:pPr>
              <w:widowControl/>
              <w:jc w:val="left"/>
              <w:rPr>
                <w:rFonts w:ascii="宋体" w:eastAsia="宋体" w:hAnsi="宋体" w:cs="宋体"/>
                <w:kern w:val="0"/>
                <w:sz w:val="12"/>
                <w:szCs w:val="12"/>
              </w:rPr>
            </w:pPr>
            <w:r w:rsidRPr="009B086A">
              <w:rPr>
                <w:rFonts w:ascii="宋体" w:eastAsia="宋体" w:hAnsi="宋体" w:cs="宋体" w:hint="eastAsia"/>
                <w:kern w:val="0"/>
                <w:sz w:val="12"/>
                <w:szCs w:val="12"/>
              </w:rPr>
              <w:t>学科排名</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医院排名前60名，全国排名前10的学科1-2个、全国排名前20的学科2个</w:t>
            </w:r>
          </w:p>
        </w:tc>
        <w:tc>
          <w:tcPr>
            <w:tcW w:w="100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医院排名50，前10名学科2个，前20学科4个</w:t>
            </w:r>
          </w:p>
        </w:tc>
        <w:tc>
          <w:tcPr>
            <w:tcW w:w="9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2</w:t>
            </w:r>
          </w:p>
        </w:tc>
        <w:tc>
          <w:tcPr>
            <w:tcW w:w="76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2</w:t>
            </w:r>
          </w:p>
        </w:tc>
        <w:tc>
          <w:tcPr>
            <w:tcW w:w="19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消化7 耳鼻</w:t>
            </w:r>
            <w:proofErr w:type="gramStart"/>
            <w:r w:rsidRPr="009B086A">
              <w:rPr>
                <w:rFonts w:ascii="宋体" w:eastAsia="宋体" w:hAnsi="宋体" w:cs="宋体" w:hint="eastAsia"/>
                <w:color w:val="000000"/>
                <w:kern w:val="0"/>
                <w:sz w:val="12"/>
                <w:szCs w:val="12"/>
              </w:rPr>
              <w:t>喉</w:t>
            </w:r>
            <w:proofErr w:type="gramEnd"/>
            <w:r w:rsidRPr="009B086A">
              <w:rPr>
                <w:rFonts w:ascii="宋体" w:eastAsia="宋体" w:hAnsi="宋体" w:cs="宋体" w:hint="eastAsia"/>
                <w:color w:val="000000"/>
                <w:kern w:val="0"/>
                <w:sz w:val="12"/>
                <w:szCs w:val="12"/>
              </w:rPr>
              <w:t>10 影像16 血液20</w:t>
            </w:r>
          </w:p>
        </w:tc>
      </w:tr>
      <w:tr w:rsidR="009B086A" w:rsidRPr="009B086A" w:rsidTr="009B086A">
        <w:trPr>
          <w:trHeight w:val="600"/>
          <w:jc w:val="center"/>
        </w:trPr>
        <w:tc>
          <w:tcPr>
            <w:tcW w:w="36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34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112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1780" w:type="dxa"/>
            <w:gridSpan w:val="2"/>
            <w:tcBorders>
              <w:top w:val="single" w:sz="4" w:space="0" w:color="auto"/>
              <w:left w:val="nil"/>
              <w:bottom w:val="single" w:sz="4" w:space="0" w:color="auto"/>
              <w:right w:val="single" w:sz="4" w:space="0" w:color="auto"/>
            </w:tcBorders>
            <w:shd w:val="clear" w:color="auto" w:fill="auto"/>
            <w:hideMark/>
          </w:tcPr>
          <w:p w:rsidR="009B086A" w:rsidRPr="009B086A" w:rsidRDefault="009B086A" w:rsidP="009B086A">
            <w:pPr>
              <w:widowControl/>
              <w:jc w:val="left"/>
              <w:rPr>
                <w:rFonts w:ascii="宋体" w:eastAsia="宋体" w:hAnsi="宋体" w:cs="宋体"/>
                <w:kern w:val="0"/>
                <w:sz w:val="12"/>
                <w:szCs w:val="12"/>
              </w:rPr>
            </w:pPr>
            <w:r w:rsidRPr="009B086A">
              <w:rPr>
                <w:rFonts w:ascii="宋体" w:eastAsia="宋体" w:hAnsi="宋体" w:cs="宋体" w:hint="eastAsia"/>
                <w:kern w:val="0"/>
                <w:sz w:val="12"/>
                <w:szCs w:val="12"/>
              </w:rPr>
              <w:t>平台构建</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新建医学转化中心1个、新增科技平台1个</w:t>
            </w:r>
          </w:p>
        </w:tc>
        <w:tc>
          <w:tcPr>
            <w:tcW w:w="100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1个</w:t>
            </w:r>
          </w:p>
        </w:tc>
        <w:tc>
          <w:tcPr>
            <w:tcW w:w="9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2</w:t>
            </w:r>
          </w:p>
        </w:tc>
        <w:tc>
          <w:tcPr>
            <w:tcW w:w="76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1</w:t>
            </w:r>
          </w:p>
        </w:tc>
        <w:tc>
          <w:tcPr>
            <w:tcW w:w="19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医学转化中心建设过程中，科技平台（消化工程中心获批）</w:t>
            </w:r>
          </w:p>
        </w:tc>
      </w:tr>
      <w:tr w:rsidR="009B086A" w:rsidRPr="009B086A" w:rsidTr="009B086A">
        <w:trPr>
          <w:trHeight w:val="885"/>
          <w:jc w:val="center"/>
        </w:trPr>
        <w:tc>
          <w:tcPr>
            <w:tcW w:w="36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34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112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kern w:val="0"/>
                <w:sz w:val="12"/>
                <w:szCs w:val="12"/>
              </w:rPr>
            </w:pPr>
            <w:r w:rsidRPr="009B086A">
              <w:rPr>
                <w:rFonts w:ascii="宋体" w:eastAsia="宋体" w:hAnsi="宋体" w:cs="宋体" w:hint="eastAsia"/>
                <w:kern w:val="0"/>
                <w:sz w:val="12"/>
                <w:szCs w:val="12"/>
              </w:rPr>
              <w:t>团队构建</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kern w:val="0"/>
                <w:sz w:val="12"/>
                <w:szCs w:val="12"/>
              </w:rPr>
            </w:pPr>
            <w:r w:rsidRPr="009B086A">
              <w:rPr>
                <w:rFonts w:ascii="宋体" w:eastAsia="宋体" w:hAnsi="宋体" w:cs="宋体" w:hint="eastAsia"/>
                <w:kern w:val="0"/>
                <w:sz w:val="12"/>
                <w:szCs w:val="12"/>
              </w:rPr>
              <w:t>建立至少10个稳定可持续的多学科交叉创新团队、国家级领军人才1-2人</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团队10个,国家级领军人才2人</w:t>
            </w:r>
          </w:p>
        </w:tc>
        <w:tc>
          <w:tcPr>
            <w:tcW w:w="9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3</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3</w:t>
            </w:r>
          </w:p>
        </w:tc>
        <w:tc>
          <w:tcPr>
            <w:tcW w:w="19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王振常获院士提名，进入最后评比环节；李鹏获</w:t>
            </w:r>
            <w:proofErr w:type="gramStart"/>
            <w:r w:rsidRPr="009B086A">
              <w:rPr>
                <w:rFonts w:ascii="宋体" w:eastAsia="宋体" w:hAnsi="宋体" w:cs="宋体" w:hint="eastAsia"/>
                <w:color w:val="000000"/>
                <w:kern w:val="0"/>
                <w:sz w:val="12"/>
                <w:szCs w:val="12"/>
              </w:rPr>
              <w:t>批科技</w:t>
            </w:r>
            <w:proofErr w:type="gramEnd"/>
            <w:r w:rsidRPr="009B086A">
              <w:rPr>
                <w:rFonts w:ascii="宋体" w:eastAsia="宋体" w:hAnsi="宋体" w:cs="宋体" w:hint="eastAsia"/>
                <w:color w:val="000000"/>
                <w:kern w:val="0"/>
                <w:sz w:val="12"/>
                <w:szCs w:val="12"/>
              </w:rPr>
              <w:t>部中青年领军人才，继续加强国家级领军人才引培，冲击院士、长江和</w:t>
            </w:r>
            <w:proofErr w:type="gramStart"/>
            <w:r w:rsidRPr="009B086A">
              <w:rPr>
                <w:rFonts w:ascii="宋体" w:eastAsia="宋体" w:hAnsi="宋体" w:cs="宋体" w:hint="eastAsia"/>
                <w:color w:val="000000"/>
                <w:kern w:val="0"/>
                <w:sz w:val="12"/>
                <w:szCs w:val="12"/>
              </w:rPr>
              <w:t>杰青</w:t>
            </w:r>
            <w:proofErr w:type="gramEnd"/>
          </w:p>
        </w:tc>
      </w:tr>
      <w:tr w:rsidR="009B086A" w:rsidRPr="009B086A" w:rsidTr="009B086A">
        <w:trPr>
          <w:trHeight w:val="870"/>
          <w:jc w:val="center"/>
        </w:trPr>
        <w:tc>
          <w:tcPr>
            <w:tcW w:w="36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34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112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kern w:val="0"/>
                <w:sz w:val="12"/>
                <w:szCs w:val="12"/>
              </w:rPr>
            </w:pPr>
            <w:r w:rsidRPr="009B086A">
              <w:rPr>
                <w:rFonts w:ascii="宋体" w:eastAsia="宋体" w:hAnsi="宋体" w:cs="宋体" w:hint="eastAsia"/>
                <w:kern w:val="0"/>
                <w:sz w:val="12"/>
                <w:szCs w:val="12"/>
              </w:rPr>
              <w:t>科研产出</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kern w:val="0"/>
                <w:sz w:val="12"/>
                <w:szCs w:val="12"/>
              </w:rPr>
            </w:pPr>
            <w:r w:rsidRPr="009B086A">
              <w:rPr>
                <w:rFonts w:ascii="宋体" w:eastAsia="宋体" w:hAnsi="宋体" w:cs="宋体" w:hint="eastAsia"/>
                <w:kern w:val="0"/>
                <w:sz w:val="12"/>
                <w:szCs w:val="12"/>
              </w:rPr>
              <w:t>促进临床科研成果转化5项、申报发明专利6项以上</w:t>
            </w:r>
          </w:p>
        </w:tc>
        <w:tc>
          <w:tcPr>
            <w:tcW w:w="100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授权发明专利29，转化2项</w:t>
            </w:r>
          </w:p>
        </w:tc>
        <w:tc>
          <w:tcPr>
            <w:tcW w:w="9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3</w:t>
            </w:r>
          </w:p>
        </w:tc>
        <w:tc>
          <w:tcPr>
            <w:tcW w:w="76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1.5</w:t>
            </w:r>
          </w:p>
        </w:tc>
        <w:tc>
          <w:tcPr>
            <w:tcW w:w="19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继续加强成果转化管理，提高服务能力和优化流程，完善奖励措施，筛选优质项目和团队</w:t>
            </w:r>
          </w:p>
        </w:tc>
      </w:tr>
      <w:tr w:rsidR="009B086A" w:rsidRPr="009B086A" w:rsidTr="009B086A">
        <w:trPr>
          <w:trHeight w:val="600"/>
          <w:jc w:val="center"/>
        </w:trPr>
        <w:tc>
          <w:tcPr>
            <w:tcW w:w="36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34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质量指标</w:t>
            </w:r>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kern w:val="0"/>
                <w:sz w:val="12"/>
                <w:szCs w:val="12"/>
              </w:rPr>
            </w:pPr>
            <w:r w:rsidRPr="009B086A">
              <w:rPr>
                <w:rFonts w:ascii="宋体" w:eastAsia="宋体" w:hAnsi="宋体" w:cs="宋体" w:hint="eastAsia"/>
                <w:kern w:val="0"/>
                <w:sz w:val="12"/>
                <w:szCs w:val="12"/>
              </w:rPr>
              <w:t>SCI论文</w:t>
            </w:r>
            <w:proofErr w:type="gramStart"/>
            <w:r w:rsidRPr="009B086A">
              <w:rPr>
                <w:rFonts w:ascii="宋体" w:eastAsia="宋体" w:hAnsi="宋体" w:cs="宋体" w:hint="eastAsia"/>
                <w:kern w:val="0"/>
                <w:sz w:val="12"/>
                <w:szCs w:val="12"/>
              </w:rPr>
              <w:t>总影响</w:t>
            </w:r>
            <w:proofErr w:type="gramEnd"/>
            <w:r w:rsidRPr="009B086A">
              <w:rPr>
                <w:rFonts w:ascii="宋体" w:eastAsia="宋体" w:hAnsi="宋体" w:cs="宋体" w:hint="eastAsia"/>
                <w:kern w:val="0"/>
                <w:sz w:val="12"/>
                <w:szCs w:val="12"/>
              </w:rPr>
              <w:t>因子</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≥200分</w:t>
            </w:r>
          </w:p>
        </w:tc>
        <w:tc>
          <w:tcPr>
            <w:tcW w:w="100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kern w:val="0"/>
                <w:sz w:val="12"/>
                <w:szCs w:val="12"/>
              </w:rPr>
            </w:pPr>
            <w:r w:rsidRPr="009B086A">
              <w:rPr>
                <w:rFonts w:ascii="宋体" w:eastAsia="宋体" w:hAnsi="宋体" w:cs="宋体" w:hint="eastAsia"/>
                <w:kern w:val="0"/>
                <w:sz w:val="12"/>
                <w:szCs w:val="12"/>
              </w:rPr>
              <w:t>1624.865</w:t>
            </w:r>
          </w:p>
        </w:tc>
        <w:tc>
          <w:tcPr>
            <w:tcW w:w="9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4</w:t>
            </w:r>
          </w:p>
        </w:tc>
        <w:tc>
          <w:tcPr>
            <w:tcW w:w="76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4</w:t>
            </w:r>
          </w:p>
        </w:tc>
        <w:tc>
          <w:tcPr>
            <w:tcW w:w="19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 xml:space="preserve">　</w:t>
            </w:r>
          </w:p>
        </w:tc>
      </w:tr>
      <w:tr w:rsidR="009B086A" w:rsidRPr="009B086A" w:rsidTr="009B086A">
        <w:trPr>
          <w:trHeight w:val="600"/>
          <w:jc w:val="center"/>
        </w:trPr>
        <w:tc>
          <w:tcPr>
            <w:tcW w:w="36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34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112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kern w:val="0"/>
                <w:sz w:val="12"/>
                <w:szCs w:val="12"/>
              </w:rPr>
            </w:pPr>
            <w:r w:rsidRPr="009B086A">
              <w:rPr>
                <w:rFonts w:ascii="宋体" w:eastAsia="宋体" w:hAnsi="宋体" w:cs="宋体" w:hint="eastAsia"/>
                <w:kern w:val="0"/>
                <w:sz w:val="12"/>
                <w:szCs w:val="12"/>
              </w:rPr>
              <w:t>SCI文章Ⅰ区、Ⅱ区占比</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≥15%</w:t>
            </w:r>
          </w:p>
        </w:tc>
        <w:tc>
          <w:tcPr>
            <w:tcW w:w="100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kern w:val="0"/>
                <w:sz w:val="12"/>
                <w:szCs w:val="12"/>
              </w:rPr>
            </w:pPr>
            <w:r w:rsidRPr="009B086A">
              <w:rPr>
                <w:rFonts w:ascii="宋体" w:eastAsia="宋体" w:hAnsi="宋体" w:cs="宋体" w:hint="eastAsia"/>
                <w:kern w:val="0"/>
                <w:sz w:val="12"/>
                <w:szCs w:val="12"/>
              </w:rPr>
              <w:t>23.44%</w:t>
            </w:r>
          </w:p>
        </w:tc>
        <w:tc>
          <w:tcPr>
            <w:tcW w:w="9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3</w:t>
            </w:r>
          </w:p>
        </w:tc>
        <w:tc>
          <w:tcPr>
            <w:tcW w:w="76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3</w:t>
            </w:r>
          </w:p>
        </w:tc>
        <w:tc>
          <w:tcPr>
            <w:tcW w:w="19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FF0000"/>
                <w:kern w:val="0"/>
                <w:sz w:val="12"/>
                <w:szCs w:val="12"/>
              </w:rPr>
            </w:pPr>
            <w:r w:rsidRPr="009B086A">
              <w:rPr>
                <w:rFonts w:ascii="宋体" w:eastAsia="宋体" w:hAnsi="宋体" w:cs="宋体" w:hint="eastAsia"/>
                <w:color w:val="FF0000"/>
                <w:kern w:val="0"/>
                <w:sz w:val="12"/>
                <w:szCs w:val="12"/>
              </w:rPr>
              <w:t xml:space="preserve">　</w:t>
            </w:r>
          </w:p>
        </w:tc>
      </w:tr>
      <w:tr w:rsidR="009B086A" w:rsidRPr="009B086A" w:rsidTr="009B086A">
        <w:trPr>
          <w:trHeight w:val="1002"/>
          <w:jc w:val="center"/>
        </w:trPr>
        <w:tc>
          <w:tcPr>
            <w:tcW w:w="36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34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112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kern w:val="0"/>
                <w:sz w:val="12"/>
                <w:szCs w:val="12"/>
              </w:rPr>
            </w:pPr>
            <w:r w:rsidRPr="009B086A">
              <w:rPr>
                <w:rFonts w:ascii="宋体" w:eastAsia="宋体" w:hAnsi="宋体" w:cs="宋体" w:hint="eastAsia"/>
                <w:kern w:val="0"/>
                <w:sz w:val="12"/>
                <w:szCs w:val="12"/>
              </w:rPr>
              <w:t>以线上或线下形式参与大会并发言</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50人次</w:t>
            </w:r>
          </w:p>
        </w:tc>
        <w:tc>
          <w:tcPr>
            <w:tcW w:w="100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&gt;人次</w:t>
            </w:r>
          </w:p>
        </w:tc>
        <w:tc>
          <w:tcPr>
            <w:tcW w:w="9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2</w:t>
            </w:r>
          </w:p>
        </w:tc>
        <w:tc>
          <w:tcPr>
            <w:tcW w:w="76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2</w:t>
            </w:r>
          </w:p>
        </w:tc>
        <w:tc>
          <w:tcPr>
            <w:tcW w:w="19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根据目前已提供资料的学科统计为目前各种类型会议可能不全在年初邀请，</w:t>
            </w:r>
            <w:proofErr w:type="gramStart"/>
            <w:r w:rsidRPr="009B086A">
              <w:rPr>
                <w:rFonts w:ascii="宋体" w:eastAsia="宋体" w:hAnsi="宋体" w:cs="宋体" w:hint="eastAsia"/>
                <w:color w:val="000000"/>
                <w:kern w:val="0"/>
                <w:sz w:val="12"/>
                <w:szCs w:val="12"/>
              </w:rPr>
              <w:t>且线上</w:t>
            </w:r>
            <w:proofErr w:type="gramEnd"/>
            <w:r w:rsidRPr="009B086A">
              <w:rPr>
                <w:rFonts w:ascii="宋体" w:eastAsia="宋体" w:hAnsi="宋体" w:cs="宋体" w:hint="eastAsia"/>
                <w:color w:val="000000"/>
                <w:kern w:val="0"/>
                <w:sz w:val="12"/>
                <w:szCs w:val="12"/>
              </w:rPr>
              <w:t>会议数量较多，难以估计预测准确数据(130)</w:t>
            </w:r>
          </w:p>
        </w:tc>
      </w:tr>
      <w:tr w:rsidR="009B086A" w:rsidRPr="009B086A" w:rsidTr="009B086A">
        <w:trPr>
          <w:trHeight w:val="600"/>
          <w:jc w:val="center"/>
        </w:trPr>
        <w:tc>
          <w:tcPr>
            <w:tcW w:w="36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34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进度指标</w:t>
            </w:r>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kern w:val="0"/>
                <w:sz w:val="12"/>
                <w:szCs w:val="12"/>
              </w:rPr>
            </w:pPr>
            <w:r w:rsidRPr="009B086A">
              <w:rPr>
                <w:rFonts w:ascii="宋体" w:eastAsia="宋体" w:hAnsi="宋体" w:cs="宋体" w:hint="eastAsia"/>
                <w:kern w:val="0"/>
                <w:sz w:val="12"/>
                <w:szCs w:val="12"/>
              </w:rPr>
              <w:t>健全各类平台运行机制与管理体系</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Times New Roman" w:eastAsia="宋体" w:hAnsi="Times New Roman" w:cs="Times New Roman"/>
                <w:kern w:val="0"/>
                <w:sz w:val="12"/>
                <w:szCs w:val="12"/>
              </w:rPr>
            </w:pPr>
            <w:r w:rsidRPr="009B086A">
              <w:rPr>
                <w:rFonts w:ascii="Times New Roman" w:eastAsia="宋体" w:hAnsi="Times New Roman" w:cs="Times New Roman"/>
                <w:kern w:val="0"/>
                <w:sz w:val="12"/>
                <w:szCs w:val="12"/>
              </w:rPr>
              <w:t>2021</w:t>
            </w:r>
            <w:r w:rsidRPr="009B086A">
              <w:rPr>
                <w:rFonts w:ascii="Times New Roman" w:eastAsia="宋体" w:hAnsi="Times New Roman" w:cs="Times New Roman"/>
                <w:kern w:val="0"/>
                <w:sz w:val="12"/>
                <w:szCs w:val="12"/>
              </w:rPr>
              <w:t>年</w:t>
            </w:r>
            <w:r w:rsidRPr="009B086A">
              <w:rPr>
                <w:rFonts w:ascii="Times New Roman" w:eastAsia="宋体" w:hAnsi="Times New Roman" w:cs="Times New Roman"/>
                <w:kern w:val="0"/>
                <w:sz w:val="12"/>
                <w:szCs w:val="12"/>
              </w:rPr>
              <w:t>2</w:t>
            </w:r>
            <w:r w:rsidRPr="009B086A">
              <w:rPr>
                <w:rFonts w:ascii="Times New Roman" w:eastAsia="宋体" w:hAnsi="Times New Roman" w:cs="Times New Roman"/>
                <w:kern w:val="0"/>
                <w:sz w:val="12"/>
                <w:szCs w:val="12"/>
              </w:rPr>
              <w:t>月</w:t>
            </w:r>
          </w:p>
        </w:tc>
        <w:tc>
          <w:tcPr>
            <w:tcW w:w="100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完成</w:t>
            </w:r>
          </w:p>
        </w:tc>
        <w:tc>
          <w:tcPr>
            <w:tcW w:w="9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3</w:t>
            </w:r>
          </w:p>
        </w:tc>
        <w:tc>
          <w:tcPr>
            <w:tcW w:w="76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3</w:t>
            </w:r>
          </w:p>
        </w:tc>
        <w:tc>
          <w:tcPr>
            <w:tcW w:w="19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各平台均有完善的SOP体系</w:t>
            </w:r>
          </w:p>
        </w:tc>
      </w:tr>
      <w:tr w:rsidR="009B086A" w:rsidRPr="009B086A" w:rsidTr="009B086A">
        <w:trPr>
          <w:trHeight w:val="600"/>
          <w:jc w:val="center"/>
        </w:trPr>
        <w:tc>
          <w:tcPr>
            <w:tcW w:w="36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34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112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kern w:val="0"/>
                <w:sz w:val="12"/>
                <w:szCs w:val="12"/>
              </w:rPr>
            </w:pPr>
            <w:r w:rsidRPr="009B086A">
              <w:rPr>
                <w:rFonts w:ascii="宋体" w:eastAsia="宋体" w:hAnsi="宋体" w:cs="宋体" w:hint="eastAsia"/>
                <w:kern w:val="0"/>
                <w:sz w:val="12"/>
                <w:szCs w:val="12"/>
              </w:rPr>
              <w:t>推进基</w:t>
            </w:r>
            <w:r w:rsidRPr="009B086A">
              <w:rPr>
                <w:rFonts w:ascii="Times New Roman" w:eastAsia="宋体" w:hAnsi="Times New Roman" w:cs="Times New Roman"/>
                <w:kern w:val="0"/>
                <w:sz w:val="12"/>
                <w:szCs w:val="12"/>
              </w:rPr>
              <w:t>-</w:t>
            </w:r>
            <w:r w:rsidRPr="009B086A">
              <w:rPr>
                <w:rFonts w:ascii="宋体" w:eastAsia="宋体" w:hAnsi="宋体" w:cs="宋体" w:hint="eastAsia"/>
                <w:kern w:val="0"/>
                <w:sz w:val="12"/>
                <w:szCs w:val="12"/>
              </w:rPr>
              <w:t>临床研究融合，加强引导科室与平台对接交流</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Times New Roman" w:eastAsia="宋体" w:hAnsi="Times New Roman" w:cs="Times New Roman"/>
                <w:color w:val="000000"/>
                <w:kern w:val="0"/>
                <w:sz w:val="12"/>
                <w:szCs w:val="12"/>
              </w:rPr>
            </w:pPr>
            <w:r w:rsidRPr="009B086A">
              <w:rPr>
                <w:rFonts w:ascii="Times New Roman" w:eastAsia="宋体" w:hAnsi="Times New Roman" w:cs="Times New Roman"/>
                <w:color w:val="000000"/>
                <w:kern w:val="0"/>
                <w:sz w:val="12"/>
                <w:szCs w:val="12"/>
              </w:rPr>
              <w:t>2021</w:t>
            </w:r>
            <w:r w:rsidRPr="009B086A">
              <w:rPr>
                <w:rFonts w:ascii="Times New Roman" w:eastAsia="宋体" w:hAnsi="Times New Roman" w:cs="Times New Roman"/>
                <w:color w:val="000000"/>
                <w:kern w:val="0"/>
                <w:sz w:val="12"/>
                <w:szCs w:val="12"/>
              </w:rPr>
              <w:t>年</w:t>
            </w:r>
            <w:r w:rsidRPr="009B086A">
              <w:rPr>
                <w:rFonts w:ascii="Times New Roman" w:eastAsia="宋体" w:hAnsi="Times New Roman" w:cs="Times New Roman"/>
                <w:color w:val="000000"/>
                <w:kern w:val="0"/>
                <w:sz w:val="12"/>
                <w:szCs w:val="12"/>
              </w:rPr>
              <w:t>5</w:t>
            </w:r>
            <w:r w:rsidRPr="009B086A">
              <w:rPr>
                <w:rFonts w:ascii="Times New Roman" w:eastAsia="宋体" w:hAnsi="Times New Roman" w:cs="Times New Roman"/>
                <w:color w:val="000000"/>
                <w:kern w:val="0"/>
                <w:sz w:val="12"/>
                <w:szCs w:val="12"/>
              </w:rPr>
              <w:t>月</w:t>
            </w:r>
          </w:p>
        </w:tc>
        <w:tc>
          <w:tcPr>
            <w:tcW w:w="100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完成</w:t>
            </w:r>
          </w:p>
        </w:tc>
        <w:tc>
          <w:tcPr>
            <w:tcW w:w="9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3</w:t>
            </w:r>
          </w:p>
        </w:tc>
        <w:tc>
          <w:tcPr>
            <w:tcW w:w="76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2</w:t>
            </w:r>
          </w:p>
        </w:tc>
        <w:tc>
          <w:tcPr>
            <w:tcW w:w="19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继续加强基-临融合，促进高质量产出</w:t>
            </w:r>
          </w:p>
        </w:tc>
      </w:tr>
      <w:tr w:rsidR="009B086A" w:rsidRPr="009B086A" w:rsidTr="009B086A">
        <w:trPr>
          <w:trHeight w:val="600"/>
          <w:jc w:val="center"/>
        </w:trPr>
        <w:tc>
          <w:tcPr>
            <w:tcW w:w="36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34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112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kern w:val="0"/>
                <w:sz w:val="12"/>
                <w:szCs w:val="12"/>
              </w:rPr>
            </w:pPr>
            <w:r w:rsidRPr="009B086A">
              <w:rPr>
                <w:rFonts w:ascii="宋体" w:eastAsia="宋体" w:hAnsi="宋体" w:cs="宋体" w:hint="eastAsia"/>
                <w:kern w:val="0"/>
                <w:sz w:val="12"/>
                <w:szCs w:val="12"/>
              </w:rPr>
              <w:t>申报专利</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Times New Roman" w:eastAsia="宋体" w:hAnsi="Times New Roman" w:cs="Times New Roman"/>
                <w:color w:val="000000"/>
                <w:kern w:val="0"/>
                <w:sz w:val="12"/>
                <w:szCs w:val="12"/>
              </w:rPr>
            </w:pPr>
            <w:r w:rsidRPr="009B086A">
              <w:rPr>
                <w:rFonts w:ascii="Times New Roman" w:eastAsia="宋体" w:hAnsi="Times New Roman" w:cs="Times New Roman"/>
                <w:color w:val="000000"/>
                <w:kern w:val="0"/>
                <w:sz w:val="12"/>
                <w:szCs w:val="12"/>
              </w:rPr>
              <w:t>2021</w:t>
            </w:r>
            <w:r w:rsidRPr="009B086A">
              <w:rPr>
                <w:rFonts w:ascii="Times New Roman" w:eastAsia="宋体" w:hAnsi="Times New Roman" w:cs="Times New Roman"/>
                <w:color w:val="000000"/>
                <w:kern w:val="0"/>
                <w:sz w:val="12"/>
                <w:szCs w:val="12"/>
              </w:rPr>
              <w:t>年</w:t>
            </w:r>
            <w:r w:rsidRPr="009B086A">
              <w:rPr>
                <w:rFonts w:ascii="Times New Roman" w:eastAsia="宋体" w:hAnsi="Times New Roman" w:cs="Times New Roman"/>
                <w:color w:val="000000"/>
                <w:kern w:val="0"/>
                <w:sz w:val="12"/>
                <w:szCs w:val="12"/>
              </w:rPr>
              <w:t>10</w:t>
            </w:r>
            <w:r w:rsidRPr="009B086A">
              <w:rPr>
                <w:rFonts w:ascii="Times New Roman" w:eastAsia="宋体" w:hAnsi="Times New Roman" w:cs="Times New Roman"/>
                <w:color w:val="000000"/>
                <w:kern w:val="0"/>
                <w:sz w:val="12"/>
                <w:szCs w:val="12"/>
              </w:rPr>
              <w:t>月</w:t>
            </w:r>
          </w:p>
        </w:tc>
        <w:tc>
          <w:tcPr>
            <w:tcW w:w="100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完成</w:t>
            </w:r>
          </w:p>
        </w:tc>
        <w:tc>
          <w:tcPr>
            <w:tcW w:w="9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3</w:t>
            </w:r>
          </w:p>
        </w:tc>
        <w:tc>
          <w:tcPr>
            <w:tcW w:w="76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3</w:t>
            </w:r>
          </w:p>
        </w:tc>
        <w:tc>
          <w:tcPr>
            <w:tcW w:w="19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 xml:space="preserve">　</w:t>
            </w:r>
          </w:p>
        </w:tc>
      </w:tr>
      <w:tr w:rsidR="009B086A" w:rsidRPr="009B086A" w:rsidTr="009B086A">
        <w:trPr>
          <w:trHeight w:val="735"/>
          <w:jc w:val="center"/>
        </w:trPr>
        <w:tc>
          <w:tcPr>
            <w:tcW w:w="36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34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112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kern w:val="0"/>
                <w:sz w:val="12"/>
                <w:szCs w:val="12"/>
              </w:rPr>
            </w:pPr>
            <w:r w:rsidRPr="009B086A">
              <w:rPr>
                <w:rFonts w:ascii="宋体" w:eastAsia="宋体" w:hAnsi="宋体" w:cs="宋体" w:hint="eastAsia"/>
                <w:kern w:val="0"/>
                <w:sz w:val="12"/>
                <w:szCs w:val="12"/>
              </w:rPr>
              <w:t>落实全职或非全职人才引进</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Times New Roman" w:eastAsia="宋体" w:hAnsi="Times New Roman" w:cs="Times New Roman"/>
                <w:color w:val="000000"/>
                <w:kern w:val="0"/>
                <w:sz w:val="12"/>
                <w:szCs w:val="12"/>
              </w:rPr>
            </w:pPr>
            <w:r w:rsidRPr="009B086A">
              <w:rPr>
                <w:rFonts w:ascii="Times New Roman" w:eastAsia="宋体" w:hAnsi="Times New Roman" w:cs="Times New Roman"/>
                <w:color w:val="000000"/>
                <w:kern w:val="0"/>
                <w:sz w:val="12"/>
                <w:szCs w:val="12"/>
              </w:rPr>
              <w:t>2021</w:t>
            </w:r>
            <w:r w:rsidRPr="009B086A">
              <w:rPr>
                <w:rFonts w:ascii="Times New Roman" w:eastAsia="宋体" w:hAnsi="Times New Roman" w:cs="Times New Roman"/>
                <w:color w:val="000000"/>
                <w:kern w:val="0"/>
                <w:sz w:val="12"/>
                <w:szCs w:val="12"/>
              </w:rPr>
              <w:t>年</w:t>
            </w:r>
            <w:r w:rsidRPr="009B086A">
              <w:rPr>
                <w:rFonts w:ascii="Times New Roman" w:eastAsia="宋体" w:hAnsi="Times New Roman" w:cs="Times New Roman"/>
                <w:color w:val="000000"/>
                <w:kern w:val="0"/>
                <w:sz w:val="12"/>
                <w:szCs w:val="12"/>
              </w:rPr>
              <w:t>10</w:t>
            </w:r>
            <w:r w:rsidRPr="009B086A">
              <w:rPr>
                <w:rFonts w:ascii="Times New Roman" w:eastAsia="宋体" w:hAnsi="Times New Roman" w:cs="Times New Roman"/>
                <w:color w:val="000000"/>
                <w:kern w:val="0"/>
                <w:sz w:val="12"/>
                <w:szCs w:val="12"/>
              </w:rPr>
              <w:t>月</w:t>
            </w:r>
          </w:p>
        </w:tc>
        <w:tc>
          <w:tcPr>
            <w:tcW w:w="100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非全职：李简、姚咏明；全职：王良、杨光</w:t>
            </w:r>
          </w:p>
        </w:tc>
        <w:tc>
          <w:tcPr>
            <w:tcW w:w="9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3</w:t>
            </w:r>
          </w:p>
        </w:tc>
        <w:tc>
          <w:tcPr>
            <w:tcW w:w="76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3</w:t>
            </w:r>
          </w:p>
        </w:tc>
        <w:tc>
          <w:tcPr>
            <w:tcW w:w="19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 xml:space="preserve">　</w:t>
            </w:r>
          </w:p>
        </w:tc>
      </w:tr>
      <w:tr w:rsidR="009B086A" w:rsidRPr="009B086A" w:rsidTr="009B086A">
        <w:trPr>
          <w:trHeight w:val="600"/>
          <w:jc w:val="center"/>
        </w:trPr>
        <w:tc>
          <w:tcPr>
            <w:tcW w:w="36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34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112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kern w:val="0"/>
                <w:sz w:val="12"/>
                <w:szCs w:val="12"/>
              </w:rPr>
            </w:pPr>
            <w:r w:rsidRPr="009B086A">
              <w:rPr>
                <w:rFonts w:ascii="宋体" w:eastAsia="宋体" w:hAnsi="宋体" w:cs="宋体" w:hint="eastAsia"/>
                <w:kern w:val="0"/>
                <w:sz w:val="12"/>
                <w:szCs w:val="12"/>
              </w:rPr>
              <w:t>十大专业项目建设年鉴制作</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Times New Roman" w:eastAsia="宋体" w:hAnsi="Times New Roman" w:cs="Times New Roman"/>
                <w:color w:val="000000"/>
                <w:kern w:val="0"/>
                <w:sz w:val="12"/>
                <w:szCs w:val="12"/>
              </w:rPr>
            </w:pPr>
            <w:r w:rsidRPr="009B086A">
              <w:rPr>
                <w:rFonts w:ascii="Times New Roman" w:eastAsia="宋体" w:hAnsi="Times New Roman" w:cs="Times New Roman"/>
                <w:color w:val="000000"/>
                <w:kern w:val="0"/>
                <w:sz w:val="12"/>
                <w:szCs w:val="12"/>
              </w:rPr>
              <w:t>2021</w:t>
            </w:r>
            <w:r w:rsidRPr="009B086A">
              <w:rPr>
                <w:rFonts w:ascii="Times New Roman" w:eastAsia="宋体" w:hAnsi="Times New Roman" w:cs="Times New Roman"/>
                <w:color w:val="000000"/>
                <w:kern w:val="0"/>
                <w:sz w:val="12"/>
                <w:szCs w:val="12"/>
              </w:rPr>
              <w:t>年</w:t>
            </w:r>
            <w:r w:rsidRPr="009B086A">
              <w:rPr>
                <w:rFonts w:ascii="Times New Roman" w:eastAsia="宋体" w:hAnsi="Times New Roman" w:cs="Times New Roman"/>
                <w:color w:val="000000"/>
                <w:kern w:val="0"/>
                <w:sz w:val="12"/>
                <w:szCs w:val="12"/>
              </w:rPr>
              <w:t>12</w:t>
            </w:r>
            <w:r w:rsidRPr="009B086A">
              <w:rPr>
                <w:rFonts w:ascii="Times New Roman" w:eastAsia="宋体" w:hAnsi="Times New Roman" w:cs="Times New Roman"/>
                <w:color w:val="000000"/>
                <w:kern w:val="0"/>
                <w:sz w:val="12"/>
                <w:szCs w:val="12"/>
              </w:rPr>
              <w:t>月</w:t>
            </w:r>
          </w:p>
        </w:tc>
        <w:tc>
          <w:tcPr>
            <w:tcW w:w="100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完成中期分析报告</w:t>
            </w:r>
          </w:p>
        </w:tc>
        <w:tc>
          <w:tcPr>
            <w:tcW w:w="9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3</w:t>
            </w:r>
          </w:p>
        </w:tc>
        <w:tc>
          <w:tcPr>
            <w:tcW w:w="76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3</w:t>
            </w:r>
          </w:p>
        </w:tc>
        <w:tc>
          <w:tcPr>
            <w:tcW w:w="19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 xml:space="preserve">　</w:t>
            </w:r>
          </w:p>
        </w:tc>
      </w:tr>
      <w:tr w:rsidR="009B086A" w:rsidRPr="009B086A" w:rsidTr="009B086A">
        <w:trPr>
          <w:trHeight w:val="600"/>
          <w:jc w:val="center"/>
        </w:trPr>
        <w:tc>
          <w:tcPr>
            <w:tcW w:w="36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34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112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成本指标</w:t>
            </w:r>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kern w:val="0"/>
                <w:sz w:val="12"/>
                <w:szCs w:val="12"/>
              </w:rPr>
            </w:pPr>
            <w:r w:rsidRPr="009B086A">
              <w:rPr>
                <w:rFonts w:ascii="宋体" w:eastAsia="宋体" w:hAnsi="宋体" w:cs="宋体" w:hint="eastAsia"/>
                <w:kern w:val="0"/>
                <w:sz w:val="12"/>
                <w:szCs w:val="12"/>
              </w:rPr>
              <w:t>严格控制在预算</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Times New Roman" w:eastAsia="宋体" w:hAnsi="Times New Roman" w:cs="Times New Roman"/>
                <w:color w:val="000000"/>
                <w:kern w:val="0"/>
                <w:sz w:val="12"/>
                <w:szCs w:val="12"/>
              </w:rPr>
            </w:pPr>
            <w:r w:rsidRPr="009B086A">
              <w:rPr>
                <w:rFonts w:ascii="Times New Roman" w:eastAsia="宋体" w:hAnsi="Times New Roman" w:cs="Times New Roman"/>
                <w:color w:val="000000"/>
                <w:kern w:val="0"/>
                <w:sz w:val="12"/>
                <w:szCs w:val="12"/>
              </w:rPr>
              <w:t>5000</w:t>
            </w:r>
            <w:r w:rsidRPr="009B086A">
              <w:rPr>
                <w:rFonts w:ascii="宋体" w:eastAsia="宋体" w:hAnsi="宋体" w:cs="Times New Roman" w:hint="eastAsia"/>
                <w:color w:val="000000"/>
                <w:kern w:val="0"/>
                <w:sz w:val="12"/>
                <w:szCs w:val="12"/>
              </w:rPr>
              <w:t>万元内</w:t>
            </w:r>
          </w:p>
        </w:tc>
        <w:tc>
          <w:tcPr>
            <w:tcW w:w="100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完成</w:t>
            </w:r>
          </w:p>
        </w:tc>
        <w:tc>
          <w:tcPr>
            <w:tcW w:w="9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6</w:t>
            </w:r>
          </w:p>
        </w:tc>
        <w:tc>
          <w:tcPr>
            <w:tcW w:w="76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6</w:t>
            </w:r>
          </w:p>
        </w:tc>
        <w:tc>
          <w:tcPr>
            <w:tcW w:w="19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 xml:space="preserve">　</w:t>
            </w:r>
          </w:p>
        </w:tc>
      </w:tr>
      <w:tr w:rsidR="009B086A" w:rsidRPr="009B086A" w:rsidTr="009B086A">
        <w:trPr>
          <w:trHeight w:val="600"/>
          <w:jc w:val="center"/>
        </w:trPr>
        <w:tc>
          <w:tcPr>
            <w:tcW w:w="36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340" w:type="dxa"/>
            <w:vMerge w:val="restart"/>
            <w:tcBorders>
              <w:top w:val="nil"/>
              <w:left w:val="single" w:sz="4" w:space="0" w:color="auto"/>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效益指标</w:t>
            </w: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效益指标</w:t>
            </w:r>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kern w:val="0"/>
                <w:sz w:val="12"/>
                <w:szCs w:val="12"/>
              </w:rPr>
            </w:pPr>
            <w:r w:rsidRPr="009B086A">
              <w:rPr>
                <w:rFonts w:ascii="宋体" w:eastAsia="宋体" w:hAnsi="宋体" w:cs="宋体" w:hint="eastAsia"/>
                <w:kern w:val="0"/>
                <w:sz w:val="12"/>
                <w:szCs w:val="12"/>
              </w:rPr>
              <w:t>提高医院学科水平与影响力</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kern w:val="0"/>
                <w:sz w:val="12"/>
                <w:szCs w:val="12"/>
              </w:rPr>
            </w:pPr>
            <w:r w:rsidRPr="009B086A">
              <w:rPr>
                <w:rFonts w:ascii="宋体" w:eastAsia="宋体" w:hAnsi="宋体" w:cs="宋体" w:hint="eastAsia"/>
                <w:kern w:val="0"/>
                <w:sz w:val="12"/>
                <w:szCs w:val="12"/>
              </w:rPr>
              <w:t>医院总体排名提升</w:t>
            </w:r>
            <w:r w:rsidRPr="009B086A">
              <w:rPr>
                <w:rFonts w:ascii="Times New Roman" w:eastAsia="宋体" w:hAnsi="Times New Roman" w:cs="Times New Roman"/>
                <w:kern w:val="0"/>
                <w:sz w:val="12"/>
                <w:szCs w:val="12"/>
              </w:rPr>
              <w:t>3</w:t>
            </w:r>
            <w:r w:rsidRPr="009B086A">
              <w:rPr>
                <w:rFonts w:ascii="宋体" w:eastAsia="宋体" w:hAnsi="宋体" w:cs="宋体" w:hint="eastAsia"/>
                <w:kern w:val="0"/>
                <w:sz w:val="12"/>
                <w:szCs w:val="12"/>
              </w:rPr>
              <w:t>名以上</w:t>
            </w:r>
          </w:p>
        </w:tc>
        <w:tc>
          <w:tcPr>
            <w:tcW w:w="100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完成</w:t>
            </w:r>
          </w:p>
        </w:tc>
        <w:tc>
          <w:tcPr>
            <w:tcW w:w="9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10</w:t>
            </w:r>
          </w:p>
        </w:tc>
        <w:tc>
          <w:tcPr>
            <w:tcW w:w="76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10</w:t>
            </w:r>
          </w:p>
        </w:tc>
        <w:tc>
          <w:tcPr>
            <w:tcW w:w="19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66名-50名</w:t>
            </w:r>
          </w:p>
        </w:tc>
      </w:tr>
      <w:tr w:rsidR="009B086A" w:rsidRPr="009B086A" w:rsidTr="009B086A">
        <w:trPr>
          <w:trHeight w:val="600"/>
          <w:jc w:val="center"/>
        </w:trPr>
        <w:tc>
          <w:tcPr>
            <w:tcW w:w="36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34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112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kern w:val="0"/>
                <w:sz w:val="12"/>
                <w:szCs w:val="12"/>
              </w:rPr>
            </w:pPr>
            <w:r w:rsidRPr="009B086A">
              <w:rPr>
                <w:rFonts w:ascii="宋体" w:eastAsia="宋体" w:hAnsi="宋体" w:cs="宋体" w:hint="eastAsia"/>
                <w:kern w:val="0"/>
                <w:sz w:val="12"/>
                <w:szCs w:val="12"/>
              </w:rPr>
              <w:t>提高医院的整体诊疗水平</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kern w:val="0"/>
                <w:sz w:val="12"/>
                <w:szCs w:val="12"/>
              </w:rPr>
            </w:pPr>
            <w:r w:rsidRPr="009B086A">
              <w:rPr>
                <w:rFonts w:ascii="宋体" w:eastAsia="宋体" w:hAnsi="宋体" w:cs="宋体" w:hint="eastAsia"/>
                <w:kern w:val="0"/>
                <w:sz w:val="12"/>
                <w:szCs w:val="12"/>
              </w:rPr>
              <w:t>以线上或者线下形式组织大型学术会议</w:t>
            </w:r>
            <w:r w:rsidRPr="009B086A">
              <w:rPr>
                <w:rFonts w:ascii="Times New Roman" w:eastAsia="宋体" w:hAnsi="Times New Roman" w:cs="Times New Roman"/>
                <w:kern w:val="0"/>
                <w:sz w:val="12"/>
                <w:szCs w:val="12"/>
              </w:rPr>
              <w:t>2</w:t>
            </w:r>
            <w:r w:rsidRPr="009B086A">
              <w:rPr>
                <w:rFonts w:ascii="宋体" w:eastAsia="宋体" w:hAnsi="宋体" w:cs="宋体" w:hint="eastAsia"/>
                <w:kern w:val="0"/>
                <w:sz w:val="12"/>
                <w:szCs w:val="12"/>
              </w:rPr>
              <w:t>项以上</w:t>
            </w:r>
          </w:p>
        </w:tc>
        <w:tc>
          <w:tcPr>
            <w:tcW w:w="100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完成</w:t>
            </w:r>
          </w:p>
        </w:tc>
        <w:tc>
          <w:tcPr>
            <w:tcW w:w="9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10</w:t>
            </w:r>
          </w:p>
        </w:tc>
        <w:tc>
          <w:tcPr>
            <w:tcW w:w="76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10</w:t>
            </w:r>
          </w:p>
        </w:tc>
        <w:tc>
          <w:tcPr>
            <w:tcW w:w="19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 xml:space="preserve">　</w:t>
            </w:r>
          </w:p>
        </w:tc>
      </w:tr>
      <w:tr w:rsidR="009B086A" w:rsidRPr="009B086A" w:rsidTr="009B086A">
        <w:trPr>
          <w:trHeight w:val="600"/>
          <w:jc w:val="center"/>
        </w:trPr>
        <w:tc>
          <w:tcPr>
            <w:tcW w:w="36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34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112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kern w:val="0"/>
                <w:sz w:val="12"/>
                <w:szCs w:val="12"/>
              </w:rPr>
            </w:pPr>
            <w:r w:rsidRPr="009B086A">
              <w:rPr>
                <w:rFonts w:ascii="宋体" w:eastAsia="宋体" w:hAnsi="宋体" w:cs="宋体" w:hint="eastAsia"/>
                <w:kern w:val="0"/>
                <w:sz w:val="12"/>
                <w:szCs w:val="12"/>
              </w:rPr>
              <w:t>提升学科影响力</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制定指南、行业标准或诊疗规范</w:t>
            </w:r>
            <w:r w:rsidRPr="009B086A">
              <w:rPr>
                <w:rFonts w:ascii="Times New Roman" w:eastAsia="宋体" w:hAnsi="Times New Roman" w:cs="Times New Roman"/>
                <w:color w:val="000000"/>
                <w:kern w:val="0"/>
                <w:sz w:val="12"/>
                <w:szCs w:val="12"/>
              </w:rPr>
              <w:t>3</w:t>
            </w:r>
            <w:r w:rsidRPr="009B086A">
              <w:rPr>
                <w:rFonts w:ascii="宋体" w:eastAsia="宋体" w:hAnsi="宋体" w:cs="宋体" w:hint="eastAsia"/>
                <w:color w:val="000000"/>
                <w:kern w:val="0"/>
                <w:sz w:val="12"/>
                <w:szCs w:val="12"/>
              </w:rPr>
              <w:t>部以上</w:t>
            </w:r>
          </w:p>
        </w:tc>
        <w:tc>
          <w:tcPr>
            <w:tcW w:w="100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kern w:val="0"/>
                <w:sz w:val="12"/>
                <w:szCs w:val="12"/>
              </w:rPr>
            </w:pPr>
            <w:r w:rsidRPr="009B086A">
              <w:rPr>
                <w:rFonts w:ascii="宋体" w:eastAsia="宋体" w:hAnsi="宋体" w:cs="宋体" w:hint="eastAsia"/>
                <w:kern w:val="0"/>
                <w:sz w:val="12"/>
                <w:szCs w:val="12"/>
              </w:rPr>
              <w:t>完成7部</w:t>
            </w:r>
          </w:p>
        </w:tc>
        <w:tc>
          <w:tcPr>
            <w:tcW w:w="9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10</w:t>
            </w:r>
          </w:p>
        </w:tc>
        <w:tc>
          <w:tcPr>
            <w:tcW w:w="76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10</w:t>
            </w:r>
          </w:p>
        </w:tc>
        <w:tc>
          <w:tcPr>
            <w:tcW w:w="19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共识指南7部</w:t>
            </w:r>
          </w:p>
        </w:tc>
      </w:tr>
      <w:tr w:rsidR="009B086A" w:rsidRPr="009B086A" w:rsidTr="009B086A">
        <w:trPr>
          <w:trHeight w:val="600"/>
          <w:jc w:val="center"/>
        </w:trPr>
        <w:tc>
          <w:tcPr>
            <w:tcW w:w="360" w:type="dxa"/>
            <w:vMerge/>
            <w:tcBorders>
              <w:top w:val="nil"/>
              <w:left w:val="single" w:sz="4" w:space="0" w:color="auto"/>
              <w:bottom w:val="single" w:sz="4" w:space="0" w:color="auto"/>
              <w:right w:val="single" w:sz="4" w:space="0" w:color="auto"/>
            </w:tcBorders>
            <w:vAlign w:val="center"/>
            <w:hideMark/>
          </w:tcPr>
          <w:p w:rsidR="009B086A" w:rsidRPr="009B086A" w:rsidRDefault="009B086A" w:rsidP="009B086A">
            <w:pPr>
              <w:widowControl/>
              <w:jc w:val="left"/>
              <w:rPr>
                <w:rFonts w:ascii="宋体" w:eastAsia="宋体" w:hAnsi="宋体" w:cs="宋体"/>
                <w:color w:val="000000"/>
                <w:kern w:val="0"/>
                <w:sz w:val="12"/>
                <w:szCs w:val="12"/>
              </w:rPr>
            </w:pPr>
          </w:p>
        </w:tc>
        <w:tc>
          <w:tcPr>
            <w:tcW w:w="34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满意度指标</w:t>
            </w:r>
          </w:p>
        </w:tc>
        <w:tc>
          <w:tcPr>
            <w:tcW w:w="112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服务对象满意度指标</w:t>
            </w:r>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kern w:val="0"/>
                <w:sz w:val="12"/>
                <w:szCs w:val="12"/>
              </w:rPr>
            </w:pPr>
            <w:r w:rsidRPr="009B086A">
              <w:rPr>
                <w:rFonts w:ascii="宋体" w:eastAsia="宋体" w:hAnsi="宋体" w:cs="宋体" w:hint="eastAsia"/>
                <w:kern w:val="0"/>
                <w:sz w:val="12"/>
                <w:szCs w:val="12"/>
              </w:rPr>
              <w:t>科研人员满意度</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kern w:val="0"/>
                <w:sz w:val="12"/>
                <w:szCs w:val="12"/>
              </w:rPr>
            </w:pPr>
            <w:r w:rsidRPr="009B086A">
              <w:rPr>
                <w:rFonts w:ascii="宋体" w:eastAsia="宋体" w:hAnsi="宋体" w:cs="宋体" w:hint="eastAsia"/>
                <w:kern w:val="0"/>
                <w:sz w:val="12"/>
                <w:szCs w:val="12"/>
              </w:rPr>
              <w:t>达到90%</w:t>
            </w:r>
          </w:p>
        </w:tc>
        <w:tc>
          <w:tcPr>
            <w:tcW w:w="100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完成，满意度99.25%</w:t>
            </w:r>
          </w:p>
        </w:tc>
        <w:tc>
          <w:tcPr>
            <w:tcW w:w="9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10</w:t>
            </w:r>
          </w:p>
        </w:tc>
        <w:tc>
          <w:tcPr>
            <w:tcW w:w="76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10</w:t>
            </w:r>
          </w:p>
        </w:tc>
        <w:tc>
          <w:tcPr>
            <w:tcW w:w="19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基于成果转化培训，国自然培训，Uptodate调查的综合计算</w:t>
            </w:r>
          </w:p>
        </w:tc>
      </w:tr>
      <w:tr w:rsidR="009B086A" w:rsidRPr="009B086A" w:rsidTr="009B086A">
        <w:trPr>
          <w:trHeight w:val="570"/>
          <w:jc w:val="center"/>
        </w:trPr>
        <w:tc>
          <w:tcPr>
            <w:tcW w:w="614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总分</w:t>
            </w:r>
          </w:p>
        </w:tc>
        <w:tc>
          <w:tcPr>
            <w:tcW w:w="9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100</w:t>
            </w:r>
          </w:p>
        </w:tc>
        <w:tc>
          <w:tcPr>
            <w:tcW w:w="760" w:type="dxa"/>
            <w:tcBorders>
              <w:top w:val="nil"/>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center"/>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93</w:t>
            </w:r>
          </w:p>
        </w:tc>
        <w:tc>
          <w:tcPr>
            <w:tcW w:w="1980" w:type="dxa"/>
            <w:gridSpan w:val="2"/>
            <w:tcBorders>
              <w:top w:val="single" w:sz="4" w:space="0" w:color="auto"/>
              <w:left w:val="nil"/>
              <w:bottom w:val="single" w:sz="4" w:space="0" w:color="auto"/>
              <w:right w:val="single" w:sz="4" w:space="0" w:color="auto"/>
            </w:tcBorders>
            <w:shd w:val="clear" w:color="auto" w:fill="auto"/>
            <w:vAlign w:val="center"/>
            <w:hideMark/>
          </w:tcPr>
          <w:p w:rsidR="009B086A" w:rsidRPr="009B086A" w:rsidRDefault="009B086A" w:rsidP="009B086A">
            <w:pPr>
              <w:widowControl/>
              <w:jc w:val="left"/>
              <w:rPr>
                <w:rFonts w:ascii="宋体" w:eastAsia="宋体" w:hAnsi="宋体" w:cs="宋体"/>
                <w:color w:val="000000"/>
                <w:kern w:val="0"/>
                <w:sz w:val="12"/>
                <w:szCs w:val="12"/>
              </w:rPr>
            </w:pPr>
            <w:r w:rsidRPr="009B086A">
              <w:rPr>
                <w:rFonts w:ascii="宋体" w:eastAsia="宋体" w:hAnsi="宋体" w:cs="宋体" w:hint="eastAsia"/>
                <w:color w:val="000000"/>
                <w:kern w:val="0"/>
                <w:sz w:val="12"/>
                <w:szCs w:val="12"/>
              </w:rPr>
              <w:t xml:space="preserve">　</w:t>
            </w:r>
          </w:p>
        </w:tc>
      </w:tr>
    </w:tbl>
    <w:p w:rsidR="00D85F74" w:rsidRDefault="00D85F74"/>
    <w:sectPr w:rsidR="00D85F7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B086A"/>
    <w:rsid w:val="009B086A"/>
    <w:rsid w:val="00D85F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855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274</Words>
  <Characters>1568</Characters>
  <Application>Microsoft Office Word</Application>
  <DocSecurity>0</DocSecurity>
  <Lines>13</Lines>
  <Paragraphs>3</Paragraphs>
  <ScaleCrop>false</ScaleCrop>
  <Company/>
  <LinksUpToDate>false</LinksUpToDate>
  <CharactersWithSpaces>1839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2022-05-13T02:39:00Z</dcterms:created>
  <dcterms:modified xsi:type="dcterms:W3CDTF">2022-05-13T02:40:00Z</dcterms:modified>
</cp:coreProperties>
</file>