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附件：</w:t>
      </w:r>
    </w:p>
    <w:tbl>
      <w:tblPr>
        <w:tblStyle w:val="5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58"/>
        <w:gridCol w:w="968"/>
        <w:gridCol w:w="929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2021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安检设备购置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北京市医院管理中心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首都医科大学附属北京天坛医院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江尧军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59978110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98.1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98.1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98.1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98.1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98.1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98.1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1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项目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期目标：设备安装后，将极大提升医护人员人身安全，同时，对打火机等物品收缴，降低院内火情风险，极大提升医院整体安全系数；2020年-2021年；项目总金额：2020年支付140万，2021年支付尾款98.1万。年度目标：完成安全设备购置尾款支付。培养医患习惯，加强安检员职业技能积累度，不断提升医院安全系数，确保平安医院建设目标达成。</w:t>
            </w:r>
          </w:p>
        </w:tc>
        <w:tc>
          <w:tcPr>
            <w:tcW w:w="34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设备安装后，提升医护人员人身安全，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实现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对打火机等物品收缴，降低院内火情风险，极大提升医院整体安全系数；2021年支付98.1万；完成安全设备购置尾款支付。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实现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医患习惯培养，加强安检员职业技能积累度，不断提升医院安全系数，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有助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平安医院建设目标达成。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X光机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6台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安检门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7台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7台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医管中心安检设备技术参数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符合《市属医院安检设备技术规格参考意见》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"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符合《市属医院安检设备技术规格参考意见》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"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ab/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按合同支付款项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eastAsia="zh-CN"/>
              </w:rPr>
              <w:t>2021年8月31日前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不超过预算金额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98.1万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98.1万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院内职工及入院患者人身安全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保障人身安全≥90%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保障人身安全≥90%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医护人员满意度</w:t>
            </w:r>
          </w:p>
        </w:tc>
        <w:tc>
          <w:tcPr>
            <w:tcW w:w="9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77"/>
    <w:rsid w:val="001A4621"/>
    <w:rsid w:val="00282C77"/>
    <w:rsid w:val="00745831"/>
    <w:rsid w:val="00C24417"/>
    <w:rsid w:val="0786499B"/>
    <w:rsid w:val="0BFC244E"/>
    <w:rsid w:val="11495149"/>
    <w:rsid w:val="186F5CCC"/>
    <w:rsid w:val="1BD16CED"/>
    <w:rsid w:val="21486401"/>
    <w:rsid w:val="27E21A31"/>
    <w:rsid w:val="29E27825"/>
    <w:rsid w:val="2F8F1617"/>
    <w:rsid w:val="3A6D4352"/>
    <w:rsid w:val="503E6296"/>
    <w:rsid w:val="55C40E0B"/>
    <w:rsid w:val="57B74A41"/>
    <w:rsid w:val="7BFB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6">
    <w:name w:val="标题 2 Char"/>
    <w:basedOn w:val="4"/>
    <w:link w:val="2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7">
    <w:name w:val="NormalCharacter"/>
    <w:semiHidden/>
    <w:qFormat/>
    <w:uiPriority w:val="0"/>
    <w:rPr>
      <w:rFonts w:eastAsia="宋体"/>
      <w:kern w:val="2"/>
      <w:sz w:val="21"/>
      <w:lang w:val="en-US" w:eastAsia="zh-CN"/>
    </w:rPr>
  </w:style>
  <w:style w:type="paragraph" w:customStyle="1" w:styleId="8">
    <w:name w:val="BodyText"/>
    <w:basedOn w:val="1"/>
    <w:qFormat/>
    <w:uiPriority w:val="0"/>
    <w:pPr>
      <w:spacing w:line="300" w:lineRule="atLeast"/>
      <w:jc w:val="center"/>
      <w:textAlignment w:val="baseline"/>
    </w:pPr>
    <w:rPr>
      <w:rFonts w:ascii="Calibri" w:hAnsi="Calibri" w:eastAsia="宋体"/>
      <w:color w:val="000000"/>
      <w:kern w:val="2"/>
      <w:sz w:val="4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44</Words>
  <Characters>252</Characters>
  <Lines>2</Lines>
  <Paragraphs>1</Paragraphs>
  <TotalTime>0</TotalTime>
  <ScaleCrop>false</ScaleCrop>
  <LinksUpToDate>false</LinksUpToDate>
  <CharactersWithSpaces>295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2022-04-08T01:23:00Z</dcterms:created>
  <dc:creator>Administrator</dc:creator>
  <cp:lastModifiedBy>Administrator</cp:lastModifiedBy>
  <dcterms:modified xsi:type="dcterms:W3CDTF">2022-05-07T08:46:27Z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