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"/>
        <w:gridCol w:w="863"/>
        <w:gridCol w:w="863"/>
        <w:gridCol w:w="148"/>
        <w:gridCol w:w="476"/>
        <w:gridCol w:w="29"/>
        <w:gridCol w:w="786"/>
        <w:gridCol w:w="783"/>
        <w:gridCol w:w="468"/>
        <w:gridCol w:w="495"/>
        <w:gridCol w:w="1660"/>
        <w:gridCol w:w="1260"/>
      </w:tblGrid>
      <w:tr w:rsidR="00D27F1B" w:rsidRPr="00D27F1B" w:rsidTr="00D27F1B">
        <w:trPr>
          <w:trHeight w:val="660"/>
        </w:trPr>
        <w:tc>
          <w:tcPr>
            <w:tcW w:w="15480" w:type="dxa"/>
            <w:gridSpan w:val="12"/>
            <w:hideMark/>
          </w:tcPr>
          <w:p w:rsidR="00D27F1B" w:rsidRPr="00D27F1B" w:rsidRDefault="00D27F1B" w:rsidP="00D27F1B">
            <w:pPr>
              <w:jc w:val="center"/>
            </w:pPr>
            <w:bookmarkStart w:id="0" w:name="_GoBack"/>
            <w:r w:rsidRPr="00D27F1B">
              <w:rPr>
                <w:rFonts w:hint="eastAsia"/>
              </w:rPr>
              <w:t>项目支出绩效自评表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（</w:t>
            </w:r>
            <w:r w:rsidRPr="00D27F1B">
              <w:rPr>
                <w:rFonts w:hint="eastAsia"/>
              </w:rPr>
              <w:t xml:space="preserve">2021 </w:t>
            </w:r>
            <w:r w:rsidRPr="00D27F1B">
              <w:rPr>
                <w:rFonts w:hint="eastAsia"/>
              </w:rPr>
              <w:t>年度）</w:t>
            </w:r>
            <w:bookmarkEnd w:id="0"/>
          </w:p>
        </w:tc>
      </w:tr>
      <w:tr w:rsidR="00D27F1B" w:rsidRPr="00D27F1B" w:rsidTr="00D27F1B">
        <w:trPr>
          <w:trHeight w:val="465"/>
        </w:trPr>
        <w:tc>
          <w:tcPr>
            <w:tcW w:w="21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项目名称</w:t>
            </w:r>
          </w:p>
        </w:tc>
        <w:tc>
          <w:tcPr>
            <w:tcW w:w="13320" w:type="dxa"/>
            <w:gridSpan w:val="10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  2021</w:t>
            </w:r>
            <w:r w:rsidRPr="00D27F1B">
              <w:rPr>
                <w:rFonts w:hint="eastAsia"/>
              </w:rPr>
              <w:t>年基本公共卫生服务补助资金预算（其他商品和服务支出）</w:t>
            </w:r>
          </w:p>
        </w:tc>
      </w:tr>
      <w:tr w:rsidR="00D27F1B" w:rsidRPr="00D27F1B" w:rsidTr="00D27F1B">
        <w:trPr>
          <w:trHeight w:val="465"/>
        </w:trPr>
        <w:tc>
          <w:tcPr>
            <w:tcW w:w="21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主管部门</w:t>
            </w:r>
          </w:p>
        </w:tc>
        <w:tc>
          <w:tcPr>
            <w:tcW w:w="6480" w:type="dxa"/>
            <w:gridSpan w:val="5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北京市医院管理中心</w:t>
            </w:r>
          </w:p>
        </w:tc>
        <w:tc>
          <w:tcPr>
            <w:tcW w:w="240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实施单位</w:t>
            </w:r>
          </w:p>
        </w:tc>
        <w:tc>
          <w:tcPr>
            <w:tcW w:w="44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首都儿科研究所附属儿童医院</w:t>
            </w:r>
          </w:p>
        </w:tc>
      </w:tr>
      <w:tr w:rsidR="00D27F1B" w:rsidRPr="00D27F1B" w:rsidTr="00D27F1B">
        <w:trPr>
          <w:trHeight w:val="465"/>
        </w:trPr>
        <w:tc>
          <w:tcPr>
            <w:tcW w:w="21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项目负责人</w:t>
            </w:r>
          </w:p>
        </w:tc>
        <w:tc>
          <w:tcPr>
            <w:tcW w:w="6480" w:type="dxa"/>
            <w:gridSpan w:val="5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秦小平、王菲</w:t>
            </w:r>
          </w:p>
        </w:tc>
        <w:tc>
          <w:tcPr>
            <w:tcW w:w="240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联系电话</w:t>
            </w:r>
          </w:p>
        </w:tc>
        <w:tc>
          <w:tcPr>
            <w:tcW w:w="44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85695564</w:t>
            </w:r>
          </w:p>
        </w:tc>
      </w:tr>
      <w:tr w:rsidR="00D27F1B" w:rsidRPr="00D27F1B" w:rsidTr="00D27F1B">
        <w:trPr>
          <w:trHeight w:val="495"/>
        </w:trPr>
        <w:tc>
          <w:tcPr>
            <w:tcW w:w="2160" w:type="dxa"/>
            <w:gridSpan w:val="2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项目资金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（万元）</w:t>
            </w:r>
          </w:p>
        </w:tc>
        <w:tc>
          <w:tcPr>
            <w:tcW w:w="34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年初预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算数</w:t>
            </w:r>
          </w:p>
        </w:tc>
        <w:tc>
          <w:tcPr>
            <w:tcW w:w="17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全年预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算数</w:t>
            </w:r>
          </w:p>
        </w:tc>
        <w:tc>
          <w:tcPr>
            <w:tcW w:w="240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全年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执行数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分值</w:t>
            </w:r>
          </w:p>
        </w:tc>
        <w:tc>
          <w:tcPr>
            <w:tcW w:w="16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执行率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得分</w:t>
            </w:r>
          </w:p>
        </w:tc>
      </w:tr>
      <w:tr w:rsidR="00D27F1B" w:rsidRPr="00D27F1B" w:rsidTr="00D27F1B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D27F1B" w:rsidRPr="00D27F1B" w:rsidRDefault="00D27F1B"/>
        </w:tc>
        <w:tc>
          <w:tcPr>
            <w:tcW w:w="3460" w:type="dxa"/>
            <w:gridSpan w:val="2"/>
            <w:hideMark/>
          </w:tcPr>
          <w:p w:rsidR="00D27F1B" w:rsidRPr="00D27F1B" w:rsidRDefault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年度资金总额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17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240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</w:t>
            </w:r>
          </w:p>
        </w:tc>
        <w:tc>
          <w:tcPr>
            <w:tcW w:w="16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100.00%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10.00 </w:t>
            </w:r>
          </w:p>
        </w:tc>
      </w:tr>
      <w:tr w:rsidR="00D27F1B" w:rsidRPr="00D27F1B" w:rsidTr="00D27F1B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D27F1B" w:rsidRPr="00D27F1B" w:rsidRDefault="00D27F1B"/>
        </w:tc>
        <w:tc>
          <w:tcPr>
            <w:tcW w:w="34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其中：当年财政拨款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17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240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</w:t>
            </w:r>
          </w:p>
        </w:tc>
        <w:tc>
          <w:tcPr>
            <w:tcW w:w="16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100.00%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10.00 </w:t>
            </w:r>
          </w:p>
        </w:tc>
      </w:tr>
      <w:tr w:rsidR="00D27F1B" w:rsidRPr="00D27F1B" w:rsidTr="00D27F1B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D27F1B" w:rsidRPr="00D27F1B" w:rsidRDefault="00D27F1B"/>
        </w:tc>
        <w:tc>
          <w:tcPr>
            <w:tcW w:w="34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     </w:t>
            </w:r>
            <w:r w:rsidRPr="00D27F1B">
              <w:rPr>
                <w:rFonts w:hint="eastAsia"/>
              </w:rPr>
              <w:t>上年结转资金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7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240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6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465"/>
        </w:trPr>
        <w:tc>
          <w:tcPr>
            <w:tcW w:w="2160" w:type="dxa"/>
            <w:gridSpan w:val="2"/>
            <w:vMerge/>
            <w:hideMark/>
          </w:tcPr>
          <w:p w:rsidR="00D27F1B" w:rsidRPr="00D27F1B" w:rsidRDefault="00D27F1B"/>
        </w:tc>
        <w:tc>
          <w:tcPr>
            <w:tcW w:w="34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  </w:t>
            </w:r>
            <w:r w:rsidRPr="00D27F1B">
              <w:rPr>
                <w:rFonts w:hint="eastAsia"/>
              </w:rPr>
              <w:t>其他资金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76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240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6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615"/>
        </w:trPr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年度总体目标</w:t>
            </w:r>
          </w:p>
        </w:tc>
        <w:tc>
          <w:tcPr>
            <w:tcW w:w="7560" w:type="dxa"/>
            <w:gridSpan w:val="6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预期目标</w:t>
            </w:r>
          </w:p>
        </w:tc>
        <w:tc>
          <w:tcPr>
            <w:tcW w:w="6840" w:type="dxa"/>
            <w:gridSpan w:val="5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实际完成情况</w:t>
            </w:r>
          </w:p>
        </w:tc>
      </w:tr>
      <w:tr w:rsidR="00D27F1B" w:rsidRPr="00D27F1B" w:rsidTr="00D27F1B">
        <w:trPr>
          <w:trHeight w:val="139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7560" w:type="dxa"/>
            <w:gridSpan w:val="6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做好</w:t>
            </w:r>
            <w:r w:rsidRPr="00D27F1B">
              <w:rPr>
                <w:rFonts w:hint="eastAsia"/>
              </w:rPr>
              <w:t>2021</w:t>
            </w:r>
            <w:r w:rsidRPr="00D27F1B">
              <w:rPr>
                <w:rFonts w:hint="eastAsia"/>
              </w:rPr>
              <w:t>年度流感样病例监测、传染病、死亡评审等上报工作</w:t>
            </w:r>
          </w:p>
        </w:tc>
        <w:tc>
          <w:tcPr>
            <w:tcW w:w="6840" w:type="dxa"/>
            <w:gridSpan w:val="5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做好</w:t>
            </w:r>
            <w:r w:rsidRPr="00D27F1B">
              <w:rPr>
                <w:rFonts w:hint="eastAsia"/>
              </w:rPr>
              <w:t>2021</w:t>
            </w:r>
            <w:r w:rsidRPr="00D27F1B">
              <w:rPr>
                <w:rFonts w:hint="eastAsia"/>
              </w:rPr>
              <w:t>年度流感样病例监测、传染病、死亡评审等上报工作</w:t>
            </w:r>
          </w:p>
        </w:tc>
      </w:tr>
      <w:tr w:rsidR="00D27F1B" w:rsidRPr="00D27F1B" w:rsidTr="00D27F1B">
        <w:trPr>
          <w:trHeight w:val="312"/>
        </w:trPr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绩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效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指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标</w:t>
            </w:r>
          </w:p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二级指标</w:t>
            </w:r>
          </w:p>
        </w:tc>
        <w:tc>
          <w:tcPr>
            <w:tcW w:w="4040" w:type="dxa"/>
            <w:gridSpan w:val="3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三级指标</w:t>
            </w:r>
          </w:p>
        </w:tc>
        <w:tc>
          <w:tcPr>
            <w:tcW w:w="136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年度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指标值</w:t>
            </w:r>
          </w:p>
        </w:tc>
        <w:tc>
          <w:tcPr>
            <w:tcW w:w="132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实际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完成值</w:t>
            </w:r>
          </w:p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分值</w:t>
            </w:r>
          </w:p>
        </w:tc>
        <w:tc>
          <w:tcPr>
            <w:tcW w:w="152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得分</w:t>
            </w:r>
          </w:p>
        </w:tc>
        <w:tc>
          <w:tcPr>
            <w:tcW w:w="2920" w:type="dxa"/>
            <w:gridSpan w:val="2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偏差原因分析及改进措施</w:t>
            </w:r>
          </w:p>
        </w:tc>
      </w:tr>
      <w:tr w:rsidR="00D27F1B" w:rsidRPr="00D27F1B" w:rsidTr="00D27F1B">
        <w:trPr>
          <w:trHeight w:val="312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vMerge/>
            <w:hideMark/>
          </w:tcPr>
          <w:p w:rsidR="00D27F1B" w:rsidRPr="00D27F1B" w:rsidRDefault="00D27F1B"/>
        </w:tc>
        <w:tc>
          <w:tcPr>
            <w:tcW w:w="1360" w:type="dxa"/>
            <w:vMerge/>
            <w:hideMark/>
          </w:tcPr>
          <w:p w:rsidR="00D27F1B" w:rsidRPr="00D27F1B" w:rsidRDefault="00D27F1B"/>
        </w:tc>
        <w:tc>
          <w:tcPr>
            <w:tcW w:w="132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520" w:type="dxa"/>
            <w:vMerge/>
            <w:hideMark/>
          </w:tcPr>
          <w:p w:rsidR="00D27F1B" w:rsidRPr="00D27F1B" w:rsidRDefault="00D27F1B"/>
        </w:tc>
        <w:tc>
          <w:tcPr>
            <w:tcW w:w="2920" w:type="dxa"/>
            <w:gridSpan w:val="2"/>
            <w:vMerge/>
            <w:hideMark/>
          </w:tcPr>
          <w:p w:rsidR="00D27F1B" w:rsidRPr="00D27F1B" w:rsidRDefault="00D27F1B"/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产出指标（</w:t>
            </w:r>
            <w:r w:rsidRPr="00D27F1B">
              <w:rPr>
                <w:rFonts w:hint="eastAsia"/>
              </w:rPr>
              <w:t>50</w:t>
            </w:r>
            <w:r w:rsidRPr="00D27F1B">
              <w:rPr>
                <w:rFonts w:hint="eastAsia"/>
              </w:rPr>
              <w:t>）</w:t>
            </w:r>
          </w:p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数量指标（</w:t>
            </w:r>
            <w:r w:rsidRPr="00D27F1B">
              <w:rPr>
                <w:rFonts w:hint="eastAsia"/>
              </w:rPr>
              <w:t>15</w:t>
            </w:r>
            <w:r w:rsidRPr="00D27F1B">
              <w:rPr>
                <w:rFonts w:hint="eastAsia"/>
              </w:rPr>
              <w:t>）</w:t>
            </w:r>
          </w:p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按期完成死亡评审率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proofErr w:type="gramStart"/>
            <w:r w:rsidRPr="00D27F1B">
              <w:rPr>
                <w:rFonts w:hint="eastAsia"/>
              </w:rPr>
              <w:t>出生缺陷网报率</w:t>
            </w:r>
            <w:proofErr w:type="gramEnd"/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流感样病例监测例</w:t>
            </w:r>
            <w:r w:rsidRPr="00D27F1B">
              <w:rPr>
                <w:rFonts w:hint="eastAsia"/>
              </w:rPr>
              <w:lastRenderedPageBreak/>
              <w:t>数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lastRenderedPageBreak/>
              <w:t>46304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46304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流感病例上报例数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2787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2787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按期完成</w:t>
            </w:r>
            <w:r w:rsidRPr="00D27F1B">
              <w:rPr>
                <w:rFonts w:hint="eastAsia"/>
              </w:rPr>
              <w:t>5</w:t>
            </w:r>
            <w:r w:rsidRPr="00D27F1B">
              <w:rPr>
                <w:rFonts w:hint="eastAsia"/>
              </w:rPr>
              <w:t>岁以下儿童死亡卡填报率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3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质量指标（</w:t>
            </w:r>
            <w:r w:rsidRPr="00D27F1B">
              <w:rPr>
                <w:rFonts w:hint="eastAsia"/>
              </w:rPr>
              <w:t>15</w:t>
            </w:r>
            <w:r w:rsidRPr="00D27F1B">
              <w:rPr>
                <w:rFonts w:hint="eastAsia"/>
              </w:rPr>
              <w:t>）</w:t>
            </w:r>
          </w:p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报表完整率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100%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漏报率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＜</w:t>
            </w:r>
            <w:r w:rsidRPr="00D27F1B">
              <w:rPr>
                <w:rFonts w:hint="eastAsia"/>
              </w:rPr>
              <w:t>15%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＜</w:t>
            </w:r>
            <w:r w:rsidRPr="00D27F1B">
              <w:rPr>
                <w:rFonts w:hint="eastAsia"/>
              </w:rPr>
              <w:t>15%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主要出生缺陷漏报率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＜</w:t>
            </w:r>
            <w:r w:rsidRPr="00D27F1B">
              <w:rPr>
                <w:rFonts w:hint="eastAsia"/>
              </w:rPr>
              <w:t>1%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＜</w:t>
            </w:r>
            <w:r w:rsidRPr="00D27F1B">
              <w:rPr>
                <w:rFonts w:hint="eastAsia"/>
              </w:rPr>
              <w:t>1%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时效指标（</w:t>
            </w:r>
            <w:r w:rsidRPr="00D27F1B">
              <w:rPr>
                <w:rFonts w:hint="eastAsia"/>
              </w:rPr>
              <w:t>10</w:t>
            </w:r>
            <w:r w:rsidRPr="00D27F1B">
              <w:rPr>
                <w:rFonts w:hint="eastAsia"/>
              </w:rPr>
              <w:t>）</w:t>
            </w:r>
          </w:p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完成时间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2020</w:t>
            </w:r>
            <w:r w:rsidRPr="00D27F1B">
              <w:rPr>
                <w:rFonts w:hint="eastAsia"/>
              </w:rPr>
              <w:t>年完成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2020</w:t>
            </w:r>
            <w:r w:rsidRPr="00D27F1B">
              <w:rPr>
                <w:rFonts w:hint="eastAsia"/>
              </w:rPr>
              <w:t>年完成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成本指标（</w:t>
            </w:r>
            <w:r w:rsidRPr="00D27F1B">
              <w:rPr>
                <w:rFonts w:hint="eastAsia"/>
              </w:rPr>
              <w:t>10</w:t>
            </w:r>
            <w:r w:rsidRPr="00D27F1B">
              <w:rPr>
                <w:rFonts w:hint="eastAsia"/>
              </w:rPr>
              <w:t>）</w:t>
            </w:r>
          </w:p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预算控制数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  <w:r w:rsidRPr="00D27F1B">
              <w:rPr>
                <w:rFonts w:hint="eastAsia"/>
              </w:rPr>
              <w:t>万元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5</w:t>
            </w:r>
            <w:r w:rsidRPr="00D27F1B">
              <w:rPr>
                <w:rFonts w:hint="eastAsia"/>
              </w:rPr>
              <w:t>万元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10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效益指标（</w:t>
            </w:r>
            <w:r w:rsidRPr="00D27F1B">
              <w:rPr>
                <w:rFonts w:hint="eastAsia"/>
              </w:rPr>
              <w:t>40</w:t>
            </w:r>
            <w:r w:rsidRPr="00D27F1B">
              <w:rPr>
                <w:rFonts w:hint="eastAsia"/>
              </w:rPr>
              <w:t>）</w:t>
            </w:r>
          </w:p>
        </w:tc>
        <w:tc>
          <w:tcPr>
            <w:tcW w:w="1080" w:type="dxa"/>
            <w:vMerge w:val="restart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社会效益</w:t>
            </w:r>
            <w:r w:rsidRPr="00D27F1B">
              <w:rPr>
                <w:rFonts w:hint="eastAsia"/>
              </w:rPr>
              <w:br/>
            </w:r>
            <w:r w:rsidRPr="00D27F1B">
              <w:rPr>
                <w:rFonts w:hint="eastAsia"/>
              </w:rPr>
              <w:t>指标（</w:t>
            </w:r>
            <w:r w:rsidRPr="00D27F1B">
              <w:rPr>
                <w:rFonts w:hint="eastAsia"/>
              </w:rPr>
              <w:t>40</w:t>
            </w:r>
            <w:r w:rsidRPr="00D27F1B">
              <w:rPr>
                <w:rFonts w:hint="eastAsia"/>
              </w:rPr>
              <w:t>）</w:t>
            </w:r>
          </w:p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基本公共卫生服务水平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不断提高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不断提高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20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18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885"/>
        </w:trPr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1080" w:type="dxa"/>
            <w:vMerge/>
            <w:hideMark/>
          </w:tcPr>
          <w:p w:rsidR="00D27F1B" w:rsidRPr="00D27F1B" w:rsidRDefault="00D27F1B"/>
        </w:tc>
        <w:tc>
          <w:tcPr>
            <w:tcW w:w="4040" w:type="dxa"/>
            <w:gridSpan w:val="3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城乡居民公共卫生差距</w:t>
            </w:r>
          </w:p>
        </w:tc>
        <w:tc>
          <w:tcPr>
            <w:tcW w:w="136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不断缩小</w:t>
            </w:r>
          </w:p>
        </w:tc>
        <w:tc>
          <w:tcPr>
            <w:tcW w:w="13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不断缩小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20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18</w:t>
            </w:r>
          </w:p>
        </w:tc>
        <w:tc>
          <w:tcPr>
            <w:tcW w:w="2920" w:type="dxa"/>
            <w:gridSpan w:val="2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  <w:tr w:rsidR="00D27F1B" w:rsidRPr="00D27F1B" w:rsidTr="00D27F1B">
        <w:trPr>
          <w:trHeight w:val="660"/>
        </w:trPr>
        <w:tc>
          <w:tcPr>
            <w:tcW w:w="9960" w:type="dxa"/>
            <w:gridSpan w:val="8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总分</w:t>
            </w:r>
          </w:p>
        </w:tc>
        <w:tc>
          <w:tcPr>
            <w:tcW w:w="108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  <w:tc>
          <w:tcPr>
            <w:tcW w:w="1520" w:type="dxa"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>96</w:t>
            </w:r>
          </w:p>
        </w:tc>
        <w:tc>
          <w:tcPr>
            <w:tcW w:w="2920" w:type="dxa"/>
            <w:gridSpan w:val="2"/>
            <w:noWrap/>
            <w:hideMark/>
          </w:tcPr>
          <w:p w:rsidR="00D27F1B" w:rsidRPr="00D27F1B" w:rsidRDefault="00D27F1B" w:rsidP="00D27F1B">
            <w:pPr>
              <w:rPr>
                <w:rFonts w:hint="eastAsia"/>
              </w:rPr>
            </w:pPr>
            <w:r w:rsidRPr="00D27F1B">
              <w:rPr>
                <w:rFonts w:hint="eastAsia"/>
              </w:rPr>
              <w:t xml:space="preserve">　</w:t>
            </w:r>
          </w:p>
        </w:tc>
      </w:tr>
    </w:tbl>
    <w:p w:rsidR="00374D51" w:rsidRDefault="00374D51">
      <w:pPr>
        <w:rPr>
          <w:rFonts w:hint="eastAsia"/>
        </w:rPr>
      </w:pPr>
    </w:p>
    <w:sectPr w:rsidR="00374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627"/>
    <w:rsid w:val="00374D51"/>
    <w:rsid w:val="00AC1627"/>
    <w:rsid w:val="00D2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DC82C4-E525-4F35-8EFB-818BAA1A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7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2022-05-18T08:03:00Z</dcterms:created>
  <dcterms:modified xsi:type="dcterms:W3CDTF">2022-05-18T08:03:00Z</dcterms:modified>
</cp:coreProperties>
</file>