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451" w:lineRule="exact" w:before="33"/>
        <w:ind w:left="6551" w:right="6539" w:firstLine="0"/>
        <w:jc w:val="center"/>
        <w:rPr>
          <w:sz w:val="36"/>
        </w:rPr>
      </w:pPr>
      <w:bookmarkStart w:name="项目支出绩效自评表" w:id="1"/>
      <w:bookmarkEnd w:id="1"/>
      <w:r>
        <w:rPr/>
      </w:r>
      <w:r>
        <w:rPr>
          <w:sz w:val="36"/>
        </w:rPr>
        <w:t>项目支出绩效自评表</w:t>
      </w:r>
    </w:p>
    <w:p>
      <w:pPr>
        <w:spacing w:line="348" w:lineRule="exact" w:before="0"/>
        <w:ind w:left="6548" w:right="6539" w:firstLine="0"/>
        <w:jc w:val="center"/>
        <w:rPr>
          <w:sz w:val="28"/>
        </w:rPr>
      </w:pPr>
      <w:r>
        <w:rPr>
          <w:sz w:val="28"/>
        </w:rPr>
        <w:t>（2021年度）</w:t>
      </w: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9"/>
        <w:gridCol w:w="1151"/>
        <w:gridCol w:w="1028"/>
        <w:gridCol w:w="1024"/>
        <w:gridCol w:w="1232"/>
        <w:gridCol w:w="1035"/>
        <w:gridCol w:w="1654"/>
        <w:gridCol w:w="1778"/>
        <w:gridCol w:w="1030"/>
        <w:gridCol w:w="1030"/>
        <w:gridCol w:w="1030"/>
        <w:gridCol w:w="1030"/>
        <w:gridCol w:w="1030"/>
        <w:gridCol w:w="1030"/>
      </w:tblGrid>
      <w:tr>
        <w:trPr>
          <w:trHeight w:val="445" w:hRule="atLeast"/>
        </w:trPr>
        <w:tc>
          <w:tcPr>
            <w:tcW w:w="2190" w:type="dxa"/>
            <w:gridSpan w:val="2"/>
          </w:tcPr>
          <w:p>
            <w:pPr>
              <w:pStyle w:val="TableParagraph"/>
              <w:spacing w:before="96"/>
              <w:ind w:left="667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13931" w:type="dxa"/>
            <w:gridSpan w:val="12"/>
          </w:tcPr>
          <w:p>
            <w:pPr>
              <w:pStyle w:val="TableParagraph"/>
              <w:spacing w:before="96"/>
              <w:ind w:left="5843" w:right="5823"/>
              <w:jc w:val="center"/>
              <w:rPr>
                <w:sz w:val="21"/>
              </w:rPr>
            </w:pPr>
            <w:r>
              <w:rPr>
                <w:sz w:val="21"/>
              </w:rPr>
              <w:t>临床教学-学生宿舍租赁</w:t>
            </w:r>
          </w:p>
        </w:tc>
      </w:tr>
      <w:tr>
        <w:trPr>
          <w:trHeight w:val="445" w:hRule="atLeast"/>
        </w:trPr>
        <w:tc>
          <w:tcPr>
            <w:tcW w:w="2190" w:type="dxa"/>
            <w:gridSpan w:val="2"/>
          </w:tcPr>
          <w:p>
            <w:pPr>
              <w:pStyle w:val="TableParagraph"/>
              <w:spacing w:before="96"/>
              <w:ind w:left="667"/>
              <w:rPr>
                <w:sz w:val="21"/>
              </w:rPr>
            </w:pPr>
            <w:r>
              <w:rPr>
                <w:sz w:val="21"/>
              </w:rPr>
              <w:t>主管部门</w:t>
            </w:r>
          </w:p>
        </w:tc>
        <w:tc>
          <w:tcPr>
            <w:tcW w:w="5973" w:type="dxa"/>
            <w:gridSpan w:val="5"/>
          </w:tcPr>
          <w:p>
            <w:pPr>
              <w:pStyle w:val="TableParagraph"/>
              <w:spacing w:before="96"/>
              <w:ind w:left="2019" w:right="2003"/>
              <w:jc w:val="center"/>
              <w:rPr>
                <w:sz w:val="21"/>
              </w:rPr>
            </w:pPr>
            <w:r>
              <w:rPr>
                <w:sz w:val="21"/>
              </w:rPr>
              <w:t>北京市医院管理中心</w:t>
            </w:r>
          </w:p>
        </w:tc>
        <w:tc>
          <w:tcPr>
            <w:tcW w:w="2808" w:type="dxa"/>
            <w:gridSpan w:val="2"/>
          </w:tcPr>
          <w:p>
            <w:pPr>
              <w:pStyle w:val="TableParagraph"/>
              <w:spacing w:before="96"/>
              <w:ind w:left="965" w:right="942"/>
              <w:jc w:val="center"/>
              <w:rPr>
                <w:sz w:val="21"/>
              </w:rPr>
            </w:pPr>
            <w:r>
              <w:rPr>
                <w:sz w:val="21"/>
              </w:rPr>
              <w:t>实施单位</w:t>
            </w:r>
          </w:p>
        </w:tc>
        <w:tc>
          <w:tcPr>
            <w:tcW w:w="5150" w:type="dxa"/>
            <w:gridSpan w:val="5"/>
          </w:tcPr>
          <w:p>
            <w:pPr>
              <w:pStyle w:val="TableParagraph"/>
              <w:spacing w:before="96"/>
              <w:ind w:left="1096"/>
              <w:rPr>
                <w:sz w:val="21"/>
              </w:rPr>
            </w:pPr>
            <w:r>
              <w:rPr>
                <w:sz w:val="21"/>
              </w:rPr>
              <w:t>首都医科大学附属北京妇产医院</w:t>
            </w:r>
          </w:p>
        </w:tc>
      </w:tr>
      <w:tr>
        <w:trPr>
          <w:trHeight w:val="445" w:hRule="atLeast"/>
        </w:trPr>
        <w:tc>
          <w:tcPr>
            <w:tcW w:w="2190" w:type="dxa"/>
            <w:gridSpan w:val="2"/>
          </w:tcPr>
          <w:p>
            <w:pPr>
              <w:pStyle w:val="TableParagraph"/>
              <w:spacing w:before="96"/>
              <w:ind w:left="561"/>
              <w:rPr>
                <w:sz w:val="21"/>
              </w:rPr>
            </w:pPr>
            <w:r>
              <w:rPr>
                <w:sz w:val="21"/>
              </w:rPr>
              <w:t>项目负责人</w:t>
            </w:r>
          </w:p>
        </w:tc>
        <w:tc>
          <w:tcPr>
            <w:tcW w:w="5973" w:type="dxa"/>
            <w:gridSpan w:val="5"/>
          </w:tcPr>
          <w:p>
            <w:pPr>
              <w:pStyle w:val="TableParagraph"/>
              <w:spacing w:before="96"/>
              <w:ind w:left="2019" w:right="2003"/>
              <w:jc w:val="center"/>
              <w:rPr>
                <w:sz w:val="21"/>
              </w:rPr>
            </w:pPr>
            <w:r>
              <w:rPr>
                <w:sz w:val="21"/>
              </w:rPr>
              <w:t>阴赪宏</w:t>
            </w:r>
          </w:p>
        </w:tc>
        <w:tc>
          <w:tcPr>
            <w:tcW w:w="2808" w:type="dxa"/>
            <w:gridSpan w:val="2"/>
          </w:tcPr>
          <w:p>
            <w:pPr>
              <w:pStyle w:val="TableParagraph"/>
              <w:spacing w:before="96"/>
              <w:ind w:left="965" w:right="942"/>
              <w:jc w:val="center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5150" w:type="dxa"/>
            <w:gridSpan w:val="5"/>
          </w:tcPr>
          <w:p>
            <w:pPr>
              <w:pStyle w:val="TableParagraph"/>
              <w:spacing w:before="96"/>
              <w:ind w:left="2138" w:right="2111"/>
              <w:jc w:val="center"/>
              <w:rPr>
                <w:sz w:val="21"/>
              </w:rPr>
            </w:pPr>
            <w:r>
              <w:rPr>
                <w:sz w:val="21"/>
              </w:rPr>
              <w:t>52277382</w:t>
            </w:r>
          </w:p>
        </w:tc>
      </w:tr>
      <w:tr>
        <w:trPr>
          <w:trHeight w:val="445" w:hRule="atLeast"/>
        </w:trPr>
        <w:tc>
          <w:tcPr>
            <w:tcW w:w="2190" w:type="dxa"/>
            <w:gridSpan w:val="2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63" w:lineRule="exact" w:before="128"/>
              <w:ind w:left="667"/>
              <w:rPr>
                <w:sz w:val="21"/>
              </w:rPr>
            </w:pPr>
            <w:r>
              <w:rPr>
                <w:sz w:val="21"/>
              </w:rPr>
              <w:t>项目资金</w:t>
            </w:r>
          </w:p>
          <w:p>
            <w:pPr>
              <w:pStyle w:val="TableParagraph"/>
              <w:spacing w:line="263" w:lineRule="exact"/>
              <w:ind w:left="667"/>
              <w:rPr>
                <w:sz w:val="21"/>
              </w:rPr>
            </w:pPr>
            <w:r>
              <w:rPr>
                <w:sz w:val="21"/>
              </w:rPr>
              <w:t>（万元）</w:t>
            </w:r>
          </w:p>
        </w:tc>
        <w:tc>
          <w:tcPr>
            <w:tcW w:w="2052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2" w:type="dxa"/>
          </w:tcPr>
          <w:p>
            <w:pPr>
              <w:pStyle w:val="TableParagraph"/>
              <w:spacing w:before="103"/>
              <w:ind w:left="73" w:right="48"/>
              <w:jc w:val="center"/>
              <w:rPr>
                <w:sz w:val="21"/>
              </w:rPr>
            </w:pPr>
            <w:r>
              <w:rPr>
                <w:sz w:val="21"/>
              </w:rPr>
              <w:t>年初预算数</w:t>
            </w:r>
          </w:p>
        </w:tc>
        <w:tc>
          <w:tcPr>
            <w:tcW w:w="2689" w:type="dxa"/>
            <w:gridSpan w:val="2"/>
          </w:tcPr>
          <w:p>
            <w:pPr>
              <w:pStyle w:val="TableParagraph"/>
              <w:spacing w:before="96"/>
              <w:ind w:left="815"/>
              <w:rPr>
                <w:sz w:val="21"/>
              </w:rPr>
            </w:pPr>
            <w:r>
              <w:rPr>
                <w:sz w:val="21"/>
              </w:rPr>
              <w:t>全年预算数</w:t>
            </w:r>
          </w:p>
        </w:tc>
        <w:tc>
          <w:tcPr>
            <w:tcW w:w="2808" w:type="dxa"/>
            <w:gridSpan w:val="2"/>
          </w:tcPr>
          <w:p>
            <w:pPr>
              <w:pStyle w:val="TableParagraph"/>
              <w:spacing w:before="96"/>
              <w:ind w:left="876"/>
              <w:rPr>
                <w:sz w:val="21"/>
              </w:rPr>
            </w:pPr>
            <w:r>
              <w:rPr>
                <w:sz w:val="21"/>
              </w:rPr>
              <w:t>全年执行数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7" w:right="671"/>
              <w:jc w:val="center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9" w:right="671"/>
              <w:jc w:val="center"/>
              <w:rPr>
                <w:sz w:val="21"/>
              </w:rPr>
            </w:pPr>
            <w:r>
              <w:rPr>
                <w:sz w:val="21"/>
              </w:rPr>
              <w:t>执行率</w:t>
            </w:r>
          </w:p>
        </w:tc>
        <w:tc>
          <w:tcPr>
            <w:tcW w:w="1030" w:type="dxa"/>
          </w:tcPr>
          <w:p>
            <w:pPr>
              <w:pStyle w:val="TableParagraph"/>
              <w:spacing w:before="103"/>
              <w:ind w:left="290" w:right="260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>
        <w:trPr>
          <w:trHeight w:val="445" w:hRule="atLeast"/>
        </w:trPr>
        <w:tc>
          <w:tcPr>
            <w:tcW w:w="21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spacing w:before="96"/>
              <w:ind w:left="26"/>
              <w:rPr>
                <w:sz w:val="21"/>
              </w:rPr>
            </w:pPr>
            <w:r>
              <w:rPr>
                <w:sz w:val="21"/>
              </w:rPr>
              <w:t>年度资金总额</w:t>
            </w:r>
          </w:p>
        </w:tc>
        <w:tc>
          <w:tcPr>
            <w:tcW w:w="1232" w:type="dxa"/>
          </w:tcPr>
          <w:p>
            <w:pPr>
              <w:pStyle w:val="TableParagraph"/>
              <w:spacing w:before="103"/>
              <w:ind w:left="73" w:right="48"/>
              <w:jc w:val="center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2689" w:type="dxa"/>
            <w:gridSpan w:val="2"/>
          </w:tcPr>
          <w:p>
            <w:pPr>
              <w:pStyle w:val="TableParagraph"/>
              <w:spacing w:before="96"/>
              <w:ind w:left="1167" w:right="1146"/>
              <w:jc w:val="center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2808" w:type="dxa"/>
            <w:gridSpan w:val="2"/>
          </w:tcPr>
          <w:p>
            <w:pPr>
              <w:pStyle w:val="TableParagraph"/>
              <w:spacing w:before="96"/>
              <w:ind w:left="965" w:right="942"/>
              <w:jc w:val="center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6" w:right="67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8" w:right="671"/>
              <w:jc w:val="center"/>
              <w:rPr>
                <w:sz w:val="21"/>
              </w:rPr>
            </w:pPr>
            <w:r>
              <w:rPr>
                <w:sz w:val="21"/>
              </w:rPr>
              <w:t>100%</w:t>
            </w:r>
          </w:p>
        </w:tc>
        <w:tc>
          <w:tcPr>
            <w:tcW w:w="1030" w:type="dxa"/>
          </w:tcPr>
          <w:p>
            <w:pPr>
              <w:pStyle w:val="TableParagraph"/>
              <w:spacing w:before="103"/>
              <w:ind w:left="290" w:right="260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rPr>
          <w:trHeight w:val="445" w:hRule="atLeast"/>
        </w:trPr>
        <w:tc>
          <w:tcPr>
            <w:tcW w:w="21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spacing w:before="96"/>
              <w:ind w:left="69"/>
              <w:rPr>
                <w:sz w:val="21"/>
              </w:rPr>
            </w:pPr>
            <w:r>
              <w:rPr>
                <w:sz w:val="21"/>
              </w:rPr>
              <w:t>其中：当年财政拨款</w:t>
            </w:r>
          </w:p>
        </w:tc>
        <w:tc>
          <w:tcPr>
            <w:tcW w:w="1232" w:type="dxa"/>
          </w:tcPr>
          <w:p>
            <w:pPr>
              <w:pStyle w:val="TableParagraph"/>
              <w:spacing w:before="103"/>
              <w:ind w:left="73" w:right="48"/>
              <w:jc w:val="center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2689" w:type="dxa"/>
            <w:gridSpan w:val="2"/>
          </w:tcPr>
          <w:p>
            <w:pPr>
              <w:pStyle w:val="TableParagraph"/>
              <w:spacing w:before="96"/>
              <w:ind w:left="1166" w:right="1146"/>
              <w:jc w:val="center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2808" w:type="dxa"/>
            <w:gridSpan w:val="2"/>
          </w:tcPr>
          <w:p>
            <w:pPr>
              <w:pStyle w:val="TableParagraph"/>
              <w:spacing w:before="96"/>
              <w:ind w:left="964" w:right="942"/>
              <w:jc w:val="center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</w:tcPr>
          <w:p>
            <w:pPr>
              <w:pStyle w:val="TableParagraph"/>
              <w:spacing w:before="103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</w:tr>
      <w:tr>
        <w:trPr>
          <w:trHeight w:val="445" w:hRule="atLeast"/>
        </w:trPr>
        <w:tc>
          <w:tcPr>
            <w:tcW w:w="21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spacing w:before="96"/>
              <w:ind w:left="704"/>
              <w:rPr>
                <w:sz w:val="21"/>
              </w:rPr>
            </w:pPr>
            <w:r>
              <w:rPr>
                <w:sz w:val="21"/>
              </w:rPr>
              <w:t>上年结转资金</w:t>
            </w:r>
          </w:p>
        </w:tc>
        <w:tc>
          <w:tcPr>
            <w:tcW w:w="12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8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</w:tcPr>
          <w:p>
            <w:pPr>
              <w:pStyle w:val="TableParagraph"/>
              <w:spacing w:before="103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</w:tr>
      <w:tr>
        <w:trPr>
          <w:trHeight w:val="445" w:hRule="atLeast"/>
        </w:trPr>
        <w:tc>
          <w:tcPr>
            <w:tcW w:w="21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gridSpan w:val="2"/>
          </w:tcPr>
          <w:p>
            <w:pPr>
              <w:pStyle w:val="TableParagraph"/>
              <w:spacing w:before="96"/>
              <w:ind w:left="492"/>
              <w:rPr>
                <w:sz w:val="21"/>
              </w:rPr>
            </w:pPr>
            <w:r>
              <w:rPr>
                <w:w w:val="100"/>
                <w:sz w:val="21"/>
              </w:rPr>
              <w:t>  </w:t>
            </w:r>
            <w:r>
              <w:rPr>
                <w:sz w:val="21"/>
              </w:rPr>
              <w:t>其他资金</w:t>
            </w:r>
          </w:p>
        </w:tc>
        <w:tc>
          <w:tcPr>
            <w:tcW w:w="12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8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</w:tcPr>
          <w:p>
            <w:pPr>
              <w:pStyle w:val="TableParagraph"/>
              <w:spacing w:before="103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—</w:t>
            </w:r>
          </w:p>
        </w:tc>
      </w:tr>
      <w:tr>
        <w:trPr>
          <w:trHeight w:val="445" w:hRule="atLeast"/>
        </w:trPr>
        <w:tc>
          <w:tcPr>
            <w:tcW w:w="1039" w:type="dxa"/>
            <w:vMerge w:val="restart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line="230" w:lineRule="auto"/>
              <w:ind w:left="303" w:right="77" w:hanging="212"/>
              <w:rPr>
                <w:sz w:val="21"/>
              </w:rPr>
            </w:pPr>
            <w:r>
              <w:rPr>
                <w:sz w:val="21"/>
              </w:rPr>
              <w:t>年度总体目标</w:t>
            </w:r>
          </w:p>
        </w:tc>
        <w:tc>
          <w:tcPr>
            <w:tcW w:w="7124" w:type="dxa"/>
            <w:gridSpan w:val="6"/>
          </w:tcPr>
          <w:p>
            <w:pPr>
              <w:pStyle w:val="TableParagraph"/>
              <w:spacing w:before="96"/>
              <w:ind w:left="3119" w:right="3104"/>
              <w:jc w:val="center"/>
              <w:rPr>
                <w:sz w:val="21"/>
              </w:rPr>
            </w:pPr>
            <w:r>
              <w:rPr>
                <w:sz w:val="21"/>
              </w:rPr>
              <w:t>预期目标</w:t>
            </w:r>
          </w:p>
        </w:tc>
        <w:tc>
          <w:tcPr>
            <w:tcW w:w="7958" w:type="dxa"/>
            <w:gridSpan w:val="7"/>
          </w:tcPr>
          <w:p>
            <w:pPr>
              <w:pStyle w:val="TableParagraph"/>
              <w:spacing w:before="96"/>
              <w:ind w:left="3331" w:right="3306"/>
              <w:jc w:val="center"/>
              <w:rPr>
                <w:sz w:val="21"/>
              </w:rPr>
            </w:pPr>
            <w:r>
              <w:rPr>
                <w:sz w:val="21"/>
              </w:rPr>
              <w:t>实际完成情况</w:t>
            </w:r>
          </w:p>
        </w:tc>
      </w:tr>
      <w:tr>
        <w:trPr>
          <w:trHeight w:val="622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4" w:type="dxa"/>
            <w:gridSpan w:val="6"/>
          </w:tcPr>
          <w:p>
            <w:pPr>
              <w:pStyle w:val="TableParagraph"/>
              <w:spacing w:line="230" w:lineRule="auto" w:before="62"/>
              <w:ind w:left="1230" w:right="102" w:hanging="1112"/>
              <w:rPr>
                <w:sz w:val="21"/>
              </w:rPr>
            </w:pPr>
            <w:r>
              <w:rPr>
                <w:w w:val="100"/>
                <w:sz w:val="21"/>
              </w:rPr>
              <w:t> </w:t>
            </w:r>
            <w:r>
              <w:rPr>
                <w:sz w:val="21"/>
              </w:rPr>
              <w:t>年度目标：解决在读外省市研究生住宿问题，保证学生住宿安全，解决研究生上学的后顾之忧，减轻学生就读的经济负担。</w:t>
            </w:r>
          </w:p>
        </w:tc>
        <w:tc>
          <w:tcPr>
            <w:tcW w:w="7958" w:type="dxa"/>
            <w:gridSpan w:val="7"/>
          </w:tcPr>
          <w:p>
            <w:pPr>
              <w:pStyle w:val="TableParagraph"/>
              <w:spacing w:line="230" w:lineRule="auto" w:before="62"/>
              <w:ind w:left="1334" w:right="36" w:hanging="1271"/>
              <w:rPr>
                <w:sz w:val="21"/>
              </w:rPr>
            </w:pPr>
            <w:r>
              <w:rPr>
                <w:sz w:val="21"/>
              </w:rPr>
              <w:t>已租赁1600平方米的宿舍解决80名在读外省市研究生住宿问题，保证学生住宿安全， 解决研究生上学的后顾之忧，减轻学生就读的经济负担。</w:t>
            </w:r>
          </w:p>
        </w:tc>
      </w:tr>
      <w:tr>
        <w:trPr>
          <w:trHeight w:val="622" w:hRule="atLeast"/>
        </w:trPr>
        <w:tc>
          <w:tcPr>
            <w:tcW w:w="103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line="230" w:lineRule="auto"/>
              <w:ind w:left="409" w:right="395"/>
              <w:jc w:val="both"/>
              <w:rPr>
                <w:sz w:val="21"/>
              </w:rPr>
            </w:pPr>
            <w:r>
              <w:rPr>
                <w:sz w:val="21"/>
              </w:rPr>
              <w:t>绩效指标</w:t>
            </w:r>
          </w:p>
        </w:tc>
        <w:tc>
          <w:tcPr>
            <w:tcW w:w="1151" w:type="dxa"/>
          </w:tcPr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ind w:left="22" w:right="18"/>
              <w:jc w:val="center"/>
              <w:rPr>
                <w:sz w:val="21"/>
              </w:rPr>
            </w:pPr>
            <w:r>
              <w:rPr>
                <w:sz w:val="21"/>
              </w:rPr>
              <w:t>一级指标</w:t>
            </w:r>
          </w:p>
        </w:tc>
        <w:tc>
          <w:tcPr>
            <w:tcW w:w="1028" w:type="dxa"/>
          </w:tcPr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ind w:left="67" w:right="61"/>
              <w:jc w:val="center"/>
              <w:rPr>
                <w:sz w:val="21"/>
              </w:rPr>
            </w:pPr>
            <w:r>
              <w:rPr>
                <w:sz w:val="21"/>
              </w:rPr>
              <w:t>二级指标</w:t>
            </w:r>
          </w:p>
        </w:tc>
        <w:tc>
          <w:tcPr>
            <w:tcW w:w="3291" w:type="dxa"/>
            <w:gridSpan w:val="3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1201" w:right="1189"/>
              <w:jc w:val="center"/>
              <w:rPr>
                <w:sz w:val="21"/>
              </w:rPr>
            </w:pPr>
            <w:r>
              <w:rPr>
                <w:sz w:val="21"/>
              </w:rPr>
              <w:t>三级指标</w:t>
            </w:r>
          </w:p>
        </w:tc>
        <w:tc>
          <w:tcPr>
            <w:tcW w:w="1654" w:type="dxa"/>
          </w:tcPr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ind w:right="276"/>
              <w:jc w:val="right"/>
              <w:rPr>
                <w:sz w:val="21"/>
              </w:rPr>
            </w:pPr>
            <w:r>
              <w:rPr>
                <w:sz w:val="21"/>
              </w:rPr>
              <w:t>年度指标值</w:t>
            </w:r>
          </w:p>
        </w:tc>
        <w:tc>
          <w:tcPr>
            <w:tcW w:w="1778" w:type="dxa"/>
          </w:tcPr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ind w:left="41" w:right="18"/>
              <w:jc w:val="center"/>
              <w:rPr>
                <w:sz w:val="21"/>
              </w:rPr>
            </w:pPr>
            <w:r>
              <w:rPr>
                <w:sz w:val="21"/>
              </w:rPr>
              <w:t>实际完成值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694" w:right="671"/>
              <w:jc w:val="center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697" w:right="671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line="230" w:lineRule="auto" w:before="62"/>
              <w:ind w:left="822" w:right="50" w:hanging="742"/>
              <w:rPr>
                <w:sz w:val="21"/>
              </w:rPr>
            </w:pPr>
            <w:r>
              <w:rPr>
                <w:sz w:val="21"/>
              </w:rPr>
              <w:t>偏差原因分析及改进措施</w:t>
            </w:r>
          </w:p>
        </w:tc>
      </w:tr>
      <w:tr>
        <w:trPr>
          <w:trHeight w:val="445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left="143"/>
              <w:rPr>
                <w:sz w:val="21"/>
              </w:rPr>
            </w:pPr>
            <w:r>
              <w:rPr>
                <w:sz w:val="21"/>
              </w:rPr>
              <w:t>产出指标</w:t>
            </w:r>
          </w:p>
        </w:tc>
        <w:tc>
          <w:tcPr>
            <w:tcW w:w="1028" w:type="dxa"/>
            <w:vMerge w:val="restart"/>
          </w:tcPr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83"/>
              <w:rPr>
                <w:sz w:val="21"/>
              </w:rPr>
            </w:pPr>
            <w:r>
              <w:rPr>
                <w:sz w:val="21"/>
              </w:rPr>
              <w:t>数量指标</w:t>
            </w:r>
          </w:p>
        </w:tc>
        <w:tc>
          <w:tcPr>
            <w:tcW w:w="3291" w:type="dxa"/>
            <w:gridSpan w:val="3"/>
          </w:tcPr>
          <w:p>
            <w:pPr>
              <w:pStyle w:val="TableParagraph"/>
              <w:spacing w:before="96"/>
              <w:ind w:left="28"/>
              <w:rPr>
                <w:sz w:val="21"/>
              </w:rPr>
            </w:pPr>
            <w:r>
              <w:rPr>
                <w:sz w:val="21"/>
              </w:rPr>
              <w:t>外租宿舍</w:t>
            </w:r>
          </w:p>
        </w:tc>
        <w:tc>
          <w:tcPr>
            <w:tcW w:w="1654" w:type="dxa"/>
          </w:tcPr>
          <w:p>
            <w:pPr>
              <w:pStyle w:val="TableParagraph"/>
              <w:spacing w:before="103"/>
              <w:ind w:right="276"/>
              <w:jc w:val="right"/>
              <w:rPr>
                <w:sz w:val="21"/>
              </w:rPr>
            </w:pPr>
            <w:r>
              <w:rPr>
                <w:sz w:val="21"/>
              </w:rPr>
              <w:t>1600平方米</w:t>
            </w:r>
          </w:p>
        </w:tc>
        <w:tc>
          <w:tcPr>
            <w:tcW w:w="1778" w:type="dxa"/>
          </w:tcPr>
          <w:p>
            <w:pPr>
              <w:pStyle w:val="TableParagraph"/>
              <w:spacing w:before="103"/>
              <w:ind w:left="41" w:right="18"/>
              <w:jc w:val="center"/>
              <w:rPr>
                <w:sz w:val="21"/>
              </w:rPr>
            </w:pPr>
            <w:r>
              <w:rPr>
                <w:sz w:val="21"/>
              </w:rPr>
              <w:t>1600平方米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4" w:right="671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6" w:right="671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5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1" w:type="dxa"/>
            <w:gridSpan w:val="3"/>
          </w:tcPr>
          <w:p>
            <w:pPr>
              <w:pStyle w:val="TableParagraph"/>
              <w:spacing w:before="96"/>
              <w:ind w:left="28"/>
              <w:rPr>
                <w:sz w:val="21"/>
              </w:rPr>
            </w:pPr>
            <w:r>
              <w:rPr>
                <w:sz w:val="21"/>
              </w:rPr>
              <w:t>住宿人数</w:t>
            </w:r>
          </w:p>
        </w:tc>
        <w:tc>
          <w:tcPr>
            <w:tcW w:w="1654" w:type="dxa"/>
          </w:tcPr>
          <w:p>
            <w:pPr>
              <w:pStyle w:val="TableParagraph"/>
              <w:spacing w:before="103"/>
              <w:ind w:left="81" w:right="64"/>
              <w:jc w:val="center"/>
              <w:rPr>
                <w:sz w:val="21"/>
              </w:rPr>
            </w:pPr>
            <w:r>
              <w:rPr>
                <w:sz w:val="21"/>
              </w:rPr>
              <w:t>80人</w:t>
            </w:r>
          </w:p>
        </w:tc>
        <w:tc>
          <w:tcPr>
            <w:tcW w:w="1778" w:type="dxa"/>
          </w:tcPr>
          <w:p>
            <w:pPr>
              <w:pStyle w:val="TableParagraph"/>
              <w:spacing w:before="103"/>
              <w:ind w:left="41" w:right="18"/>
              <w:jc w:val="center"/>
              <w:rPr>
                <w:sz w:val="21"/>
              </w:rPr>
            </w:pPr>
            <w:r>
              <w:rPr>
                <w:sz w:val="21"/>
              </w:rPr>
              <w:t>80人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4" w:right="671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6" w:right="671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31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9"/>
              <w:ind w:left="67" w:right="61"/>
              <w:jc w:val="center"/>
              <w:rPr>
                <w:sz w:val="21"/>
              </w:rPr>
            </w:pPr>
            <w:r>
              <w:rPr>
                <w:sz w:val="21"/>
              </w:rPr>
              <w:t>质量指标</w:t>
            </w:r>
          </w:p>
        </w:tc>
        <w:tc>
          <w:tcPr>
            <w:tcW w:w="3291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3"/>
              <w:ind w:left="29"/>
              <w:rPr>
                <w:sz w:val="21"/>
              </w:rPr>
            </w:pPr>
            <w:r>
              <w:rPr>
                <w:sz w:val="21"/>
              </w:rPr>
              <w:t>住宿安全性</w:t>
            </w:r>
          </w:p>
        </w:tc>
        <w:tc>
          <w:tcPr>
            <w:tcW w:w="1654" w:type="dxa"/>
          </w:tcPr>
          <w:p>
            <w:pPr>
              <w:pStyle w:val="TableParagraph"/>
              <w:spacing w:line="230" w:lineRule="auto" w:before="146"/>
              <w:ind w:left="84" w:right="64"/>
              <w:jc w:val="center"/>
              <w:rPr>
                <w:sz w:val="21"/>
              </w:rPr>
            </w:pPr>
            <w:r>
              <w:rPr>
                <w:sz w:val="21"/>
              </w:rPr>
              <w:t>专人负责管理学生宿舍，保证学生住宿安全</w:t>
            </w:r>
          </w:p>
        </w:tc>
        <w:tc>
          <w:tcPr>
            <w:tcW w:w="1778" w:type="dxa"/>
          </w:tcPr>
          <w:p>
            <w:pPr>
              <w:pStyle w:val="TableParagraph"/>
              <w:spacing w:line="230" w:lineRule="auto" w:before="146"/>
              <w:ind w:left="43" w:right="18"/>
              <w:jc w:val="center"/>
              <w:rPr>
                <w:sz w:val="21"/>
              </w:rPr>
            </w:pPr>
            <w:r>
              <w:rPr>
                <w:sz w:val="21"/>
              </w:rPr>
              <w:t>专人负责管理学生宿舍，保证学生住宿安全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2"/>
              <w:ind w:left="694" w:right="671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2"/>
              <w:ind w:left="696" w:right="671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22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ind w:left="83"/>
              <w:rPr>
                <w:sz w:val="21"/>
              </w:rPr>
            </w:pPr>
            <w:r>
              <w:rPr>
                <w:sz w:val="21"/>
              </w:rPr>
              <w:t>时效指标</w:t>
            </w:r>
          </w:p>
        </w:tc>
        <w:tc>
          <w:tcPr>
            <w:tcW w:w="3291" w:type="dxa"/>
            <w:gridSpan w:val="3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9"/>
              </w:rPr>
            </w:pPr>
          </w:p>
          <w:p>
            <w:pPr>
              <w:pStyle w:val="TableParagraph"/>
              <w:spacing w:before="1"/>
              <w:ind w:left="29"/>
              <w:rPr>
                <w:sz w:val="21"/>
              </w:rPr>
            </w:pPr>
            <w:r>
              <w:rPr>
                <w:sz w:val="21"/>
              </w:rPr>
              <w:t>租赁费用支付进度</w:t>
            </w:r>
          </w:p>
        </w:tc>
        <w:tc>
          <w:tcPr>
            <w:tcW w:w="1654" w:type="dxa"/>
          </w:tcPr>
          <w:p>
            <w:pPr>
              <w:pStyle w:val="TableParagraph"/>
              <w:spacing w:line="263" w:lineRule="exact" w:before="64"/>
              <w:ind w:left="81" w:right="64"/>
              <w:jc w:val="center"/>
              <w:rPr>
                <w:sz w:val="21"/>
              </w:rPr>
            </w:pPr>
            <w:r>
              <w:rPr>
                <w:sz w:val="21"/>
              </w:rPr>
              <w:t>6月底前支付到</w:t>
            </w:r>
          </w:p>
          <w:p>
            <w:pPr>
              <w:pStyle w:val="TableParagraph"/>
              <w:spacing w:line="263" w:lineRule="exact"/>
              <w:ind w:left="81" w:right="64"/>
              <w:jc w:val="center"/>
              <w:rPr>
                <w:sz w:val="21"/>
              </w:rPr>
            </w:pPr>
            <w:r>
              <w:rPr>
                <w:sz w:val="21"/>
              </w:rPr>
              <w:t>50%</w:t>
            </w:r>
          </w:p>
        </w:tc>
        <w:tc>
          <w:tcPr>
            <w:tcW w:w="1778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30" w:right="7"/>
              <w:jc w:val="center"/>
              <w:rPr>
                <w:sz w:val="21"/>
              </w:rPr>
            </w:pPr>
            <w:r>
              <w:rPr>
                <w:sz w:val="21"/>
              </w:rPr>
              <w:t>6月底前支付到50%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22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</w:tcPr>
          <w:p>
            <w:pPr>
              <w:pStyle w:val="TableParagraph"/>
              <w:spacing w:line="263" w:lineRule="exact" w:before="64"/>
              <w:ind w:left="81" w:right="64"/>
              <w:jc w:val="center"/>
              <w:rPr>
                <w:sz w:val="21"/>
              </w:rPr>
            </w:pPr>
            <w:r>
              <w:rPr>
                <w:sz w:val="21"/>
              </w:rPr>
              <w:t>12月底支付到</w:t>
            </w:r>
          </w:p>
          <w:p>
            <w:pPr>
              <w:pStyle w:val="TableParagraph"/>
              <w:spacing w:line="263" w:lineRule="exact"/>
              <w:ind w:left="81" w:right="64"/>
              <w:jc w:val="center"/>
              <w:rPr>
                <w:sz w:val="21"/>
              </w:rPr>
            </w:pPr>
            <w:r>
              <w:rPr>
                <w:sz w:val="21"/>
              </w:rPr>
              <w:t>100%</w:t>
            </w:r>
          </w:p>
        </w:tc>
        <w:tc>
          <w:tcPr>
            <w:tcW w:w="1778" w:type="dxa"/>
          </w:tcPr>
          <w:p>
            <w:pPr>
              <w:pStyle w:val="TableParagraph"/>
              <w:spacing w:before="11"/>
              <w:rPr>
                <w:sz w:val="14"/>
              </w:rPr>
            </w:pPr>
          </w:p>
          <w:p>
            <w:pPr>
              <w:pStyle w:val="TableParagraph"/>
              <w:spacing w:before="1"/>
              <w:ind w:left="30" w:right="7"/>
              <w:jc w:val="center"/>
              <w:rPr>
                <w:sz w:val="21"/>
              </w:rPr>
            </w:pPr>
            <w:r>
              <w:rPr>
                <w:sz w:val="21"/>
              </w:rPr>
              <w:t>12月底支付到100%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1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5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before="103"/>
              <w:ind w:left="67" w:right="61"/>
              <w:jc w:val="center"/>
              <w:rPr>
                <w:sz w:val="21"/>
              </w:rPr>
            </w:pPr>
            <w:r>
              <w:rPr>
                <w:sz w:val="21"/>
              </w:rPr>
              <w:t>成本指标</w:t>
            </w:r>
          </w:p>
        </w:tc>
        <w:tc>
          <w:tcPr>
            <w:tcW w:w="3291" w:type="dxa"/>
            <w:gridSpan w:val="3"/>
          </w:tcPr>
          <w:p>
            <w:pPr>
              <w:pStyle w:val="TableParagraph"/>
              <w:spacing w:before="96"/>
              <w:ind w:left="28"/>
              <w:rPr>
                <w:sz w:val="21"/>
              </w:rPr>
            </w:pPr>
            <w:r>
              <w:rPr>
                <w:sz w:val="21"/>
              </w:rPr>
              <w:t>全年租赁费用</w:t>
            </w:r>
          </w:p>
        </w:tc>
        <w:tc>
          <w:tcPr>
            <w:tcW w:w="1654" w:type="dxa"/>
          </w:tcPr>
          <w:p>
            <w:pPr>
              <w:pStyle w:val="TableParagraph"/>
              <w:spacing w:before="103"/>
              <w:ind w:left="455"/>
              <w:rPr>
                <w:sz w:val="21"/>
              </w:rPr>
            </w:pPr>
            <w:r>
              <w:rPr>
                <w:sz w:val="21"/>
              </w:rPr>
              <w:t>150万元</w:t>
            </w:r>
          </w:p>
        </w:tc>
        <w:tc>
          <w:tcPr>
            <w:tcW w:w="1778" w:type="dxa"/>
          </w:tcPr>
          <w:p>
            <w:pPr>
              <w:pStyle w:val="TableParagraph"/>
              <w:spacing w:before="103"/>
              <w:ind w:left="41" w:right="18"/>
              <w:jc w:val="center"/>
              <w:rPr>
                <w:sz w:val="21"/>
              </w:rPr>
            </w:pPr>
            <w:r>
              <w:rPr>
                <w:sz w:val="21"/>
              </w:rPr>
              <w:t>150万元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3" w:right="67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5" w:right="67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22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74"/>
              <w:ind w:left="143"/>
              <w:rPr>
                <w:sz w:val="21"/>
              </w:rPr>
            </w:pPr>
            <w:r>
              <w:rPr>
                <w:sz w:val="21"/>
              </w:rPr>
              <w:t>效益指标</w:t>
            </w:r>
          </w:p>
        </w:tc>
        <w:tc>
          <w:tcPr>
            <w:tcW w:w="1028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230" w:lineRule="auto"/>
              <w:ind w:left="295" w:right="75" w:hanging="212"/>
              <w:rPr>
                <w:sz w:val="21"/>
              </w:rPr>
            </w:pPr>
            <w:r>
              <w:rPr>
                <w:sz w:val="21"/>
              </w:rPr>
              <w:t>社会效益指标</w:t>
            </w:r>
          </w:p>
        </w:tc>
        <w:tc>
          <w:tcPr>
            <w:tcW w:w="3291" w:type="dxa"/>
            <w:gridSpan w:val="3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1"/>
              <w:ind w:left="29"/>
              <w:rPr>
                <w:sz w:val="21"/>
              </w:rPr>
            </w:pPr>
            <w:r>
              <w:rPr>
                <w:sz w:val="21"/>
              </w:rPr>
              <w:t>解决学生的住宿需求</w:t>
            </w:r>
          </w:p>
        </w:tc>
        <w:tc>
          <w:tcPr>
            <w:tcW w:w="1654" w:type="dxa"/>
          </w:tcPr>
          <w:p>
            <w:pPr>
              <w:pStyle w:val="TableParagraph"/>
              <w:spacing w:line="230" w:lineRule="auto" w:before="72"/>
              <w:ind w:left="508" w:right="64" w:hanging="424"/>
              <w:rPr>
                <w:sz w:val="21"/>
              </w:rPr>
            </w:pPr>
            <w:r>
              <w:rPr>
                <w:sz w:val="21"/>
              </w:rPr>
              <w:t>全年日均入住人数80人</w:t>
            </w:r>
          </w:p>
        </w:tc>
        <w:tc>
          <w:tcPr>
            <w:tcW w:w="1778" w:type="dxa"/>
          </w:tcPr>
          <w:p>
            <w:pPr>
              <w:pStyle w:val="TableParagraph"/>
              <w:spacing w:line="230" w:lineRule="auto" w:before="72"/>
              <w:ind w:left="678" w:right="18" w:hanging="636"/>
              <w:rPr>
                <w:sz w:val="21"/>
              </w:rPr>
            </w:pPr>
            <w:r>
              <w:rPr>
                <w:sz w:val="21"/>
              </w:rPr>
              <w:t>全年日均入住人数80人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1"/>
              <w:ind w:left="695" w:right="671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695" w:right="671"/>
              <w:jc w:val="center"/>
              <w:rPr>
                <w:sz w:val="21"/>
              </w:rPr>
            </w:pPr>
            <w:r>
              <w:rPr>
                <w:sz w:val="21"/>
              </w:rPr>
              <w:t>14.5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58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1" w:type="dxa"/>
            <w:gridSpan w:val="3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spacing w:before="1"/>
              <w:ind w:left="28"/>
              <w:rPr>
                <w:sz w:val="21"/>
              </w:rPr>
            </w:pPr>
            <w:r>
              <w:rPr>
                <w:sz w:val="21"/>
              </w:rPr>
              <w:t>减轻学生的经济负担</w:t>
            </w:r>
          </w:p>
        </w:tc>
        <w:tc>
          <w:tcPr>
            <w:tcW w:w="1654" w:type="dxa"/>
          </w:tcPr>
          <w:p>
            <w:pPr>
              <w:pStyle w:val="TableParagraph"/>
              <w:spacing w:line="230" w:lineRule="auto" w:before="62"/>
              <w:ind w:left="84" w:right="64"/>
              <w:jc w:val="center"/>
              <w:rPr>
                <w:sz w:val="21"/>
              </w:rPr>
            </w:pPr>
            <w:r>
              <w:rPr>
                <w:sz w:val="21"/>
              </w:rPr>
              <w:t>整体外租学生宿舍，减轻学生的经济负担</w:t>
            </w:r>
          </w:p>
        </w:tc>
        <w:tc>
          <w:tcPr>
            <w:tcW w:w="1778" w:type="dxa"/>
          </w:tcPr>
          <w:p>
            <w:pPr>
              <w:pStyle w:val="TableParagraph"/>
              <w:spacing w:line="230" w:lineRule="auto" w:before="62"/>
              <w:ind w:left="43" w:right="18"/>
              <w:jc w:val="center"/>
              <w:rPr>
                <w:sz w:val="21"/>
              </w:rPr>
            </w:pPr>
            <w:r>
              <w:rPr>
                <w:sz w:val="21"/>
              </w:rPr>
              <w:t>整体外租学生宿 </w:t>
            </w:r>
            <w:r>
              <w:rPr>
                <w:spacing w:val="-3"/>
                <w:sz w:val="21"/>
              </w:rPr>
              <w:t>舍，减轻学生的经</w:t>
            </w:r>
            <w:r>
              <w:rPr>
                <w:sz w:val="21"/>
              </w:rPr>
              <w:t>济负担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spacing w:before="1"/>
              <w:ind w:left="693" w:right="67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spacing w:before="1"/>
              <w:ind w:left="695" w:right="671"/>
              <w:jc w:val="center"/>
              <w:rPr>
                <w:sz w:val="21"/>
              </w:rPr>
            </w:pPr>
            <w:r>
              <w:rPr>
                <w:sz w:val="21"/>
              </w:rPr>
              <w:t>9.5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22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spacing w:line="230" w:lineRule="auto" w:before="73"/>
              <w:ind w:left="189" w:right="75" w:hanging="106"/>
              <w:rPr>
                <w:sz w:val="21"/>
              </w:rPr>
            </w:pPr>
            <w:r>
              <w:rPr>
                <w:sz w:val="21"/>
              </w:rPr>
              <w:t>可持续影响指标</w:t>
            </w:r>
          </w:p>
        </w:tc>
        <w:tc>
          <w:tcPr>
            <w:tcW w:w="3291" w:type="dxa"/>
            <w:gridSpan w:val="3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1"/>
              <w:ind w:left="29"/>
              <w:rPr>
                <w:sz w:val="21"/>
              </w:rPr>
            </w:pPr>
            <w:r>
              <w:rPr>
                <w:sz w:val="21"/>
              </w:rPr>
              <w:t>医院在教学方面的发展影响力</w:t>
            </w:r>
          </w:p>
        </w:tc>
        <w:tc>
          <w:tcPr>
            <w:tcW w:w="1654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right="223"/>
              <w:jc w:val="right"/>
              <w:rPr>
                <w:sz w:val="21"/>
              </w:rPr>
            </w:pPr>
            <w:r>
              <w:rPr>
                <w:sz w:val="21"/>
              </w:rPr>
              <w:t>医院提升1名</w:t>
            </w:r>
          </w:p>
        </w:tc>
        <w:tc>
          <w:tcPr>
            <w:tcW w:w="1778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41" w:right="18"/>
              <w:jc w:val="center"/>
              <w:rPr>
                <w:sz w:val="21"/>
              </w:rPr>
            </w:pPr>
            <w:r>
              <w:rPr>
                <w:sz w:val="21"/>
              </w:rPr>
              <w:t>医院提升1名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spacing w:before="1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line="230" w:lineRule="auto" w:before="62"/>
              <w:ind w:left="397" w:right="51" w:hanging="318"/>
              <w:rPr>
                <w:sz w:val="21"/>
              </w:rPr>
            </w:pPr>
            <w:r>
              <w:rPr>
                <w:sz w:val="21"/>
              </w:rPr>
              <w:t>国家及北京市医管中心排名未公布</w:t>
            </w:r>
          </w:p>
        </w:tc>
      </w:tr>
      <w:tr>
        <w:trPr>
          <w:trHeight w:val="622" w:hRule="atLeast"/>
        </w:trPr>
        <w:tc>
          <w:tcPr>
            <w:tcW w:w="10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2" w:right="18"/>
              <w:jc w:val="center"/>
              <w:rPr>
                <w:sz w:val="21"/>
              </w:rPr>
            </w:pPr>
            <w:r>
              <w:rPr>
                <w:sz w:val="21"/>
              </w:rPr>
              <w:t>满意度指标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auto" w:before="73"/>
              <w:ind w:left="83" w:right="75"/>
              <w:rPr>
                <w:sz w:val="21"/>
              </w:rPr>
            </w:pPr>
            <w:r>
              <w:rPr>
                <w:sz w:val="21"/>
              </w:rPr>
              <w:t>服务对象满意度标</w:t>
            </w:r>
          </w:p>
        </w:tc>
        <w:tc>
          <w:tcPr>
            <w:tcW w:w="3291" w:type="dxa"/>
            <w:gridSpan w:val="3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28"/>
              <w:rPr>
                <w:sz w:val="21"/>
              </w:rPr>
            </w:pPr>
            <w:r>
              <w:rPr>
                <w:sz w:val="21"/>
              </w:rPr>
              <w:t>入住学生对宿舍满意度</w:t>
            </w:r>
          </w:p>
        </w:tc>
        <w:tc>
          <w:tcPr>
            <w:tcW w:w="1654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81" w:right="64"/>
              <w:jc w:val="center"/>
              <w:rPr>
                <w:sz w:val="21"/>
              </w:rPr>
            </w:pPr>
            <w:r>
              <w:rPr>
                <w:sz w:val="21"/>
              </w:rPr>
              <w:t>85%</w:t>
            </w:r>
          </w:p>
        </w:tc>
        <w:tc>
          <w:tcPr>
            <w:tcW w:w="1778" w:type="dxa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41" w:right="18"/>
              <w:jc w:val="center"/>
              <w:rPr>
                <w:sz w:val="21"/>
              </w:rPr>
            </w:pPr>
            <w:r>
              <w:rPr>
                <w:sz w:val="21"/>
              </w:rPr>
              <w:t>80%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692" w:right="67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4"/>
              <w:rPr>
                <w:sz w:val="14"/>
              </w:rPr>
            </w:pPr>
          </w:p>
          <w:p>
            <w:pPr>
              <w:pStyle w:val="TableParagraph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164"/>
              <w:ind w:left="337"/>
              <w:rPr>
                <w:sz w:val="24"/>
              </w:rPr>
            </w:pPr>
            <w:r>
              <w:rPr>
                <w:sz w:val="21"/>
              </w:rPr>
              <w:t>宿舍满意度80</w:t>
            </w:r>
            <w:r>
              <w:rPr>
                <w:sz w:val="24"/>
              </w:rPr>
              <w:t>%</w:t>
            </w:r>
          </w:p>
        </w:tc>
      </w:tr>
      <w:tr>
        <w:trPr>
          <w:trHeight w:val="445" w:hRule="atLeast"/>
        </w:trPr>
        <w:tc>
          <w:tcPr>
            <w:tcW w:w="9941" w:type="dxa"/>
            <w:gridSpan w:val="8"/>
          </w:tcPr>
          <w:p>
            <w:pPr>
              <w:pStyle w:val="TableParagraph"/>
              <w:spacing w:before="96"/>
              <w:ind w:left="4743" w:right="4717"/>
              <w:jc w:val="center"/>
              <w:rPr>
                <w:sz w:val="21"/>
              </w:rPr>
            </w:pPr>
            <w:r>
              <w:rPr>
                <w:sz w:val="21"/>
              </w:rPr>
              <w:t>总分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5" w:right="671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spacing w:before="96"/>
              <w:ind w:left="698" w:right="671"/>
              <w:jc w:val="center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20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28" w:lineRule="auto"/>
        <w:ind w:left="156" w:right="12049"/>
      </w:pPr>
      <w:r>
        <w:rPr/>
        <w:t>填报注意事项：                      </w:t>
      </w:r>
      <w:r>
        <w:rPr>
          <w:w w:val="95"/>
        </w:rPr>
        <w:t>1.</w:t>
      </w:r>
      <w:r>
        <w:rPr>
          <w:spacing w:val="-1"/>
          <w:w w:val="95"/>
        </w:rPr>
        <w:t>得分一档最高不能超过该指标分值上限。</w:t>
      </w:r>
    </w:p>
    <w:p>
      <w:pPr>
        <w:pStyle w:val="BodyText"/>
        <w:spacing w:line="228" w:lineRule="auto" w:before="1"/>
        <w:ind w:left="156" w:right="233" w:firstLine="437"/>
      </w:pPr>
      <w:r>
        <w:rPr>
          <w:w w:val="95"/>
        </w:rPr>
        <w:t>2.定量指标若为正向指标，则得分计算方法应用全年实际值（B）/年度指标值（A）*该指标分值；若定量指标为反向指标，则得分计算方法应用年度指标值</w:t>
      </w:r>
      <w:r>
        <w:rPr>
          <w:spacing w:val="-5"/>
          <w:w w:val="95"/>
        </w:rPr>
        <w:t>（A）/      </w:t>
      </w:r>
      <w:r>
        <w:rPr/>
        <w:t>全年实际值（B）*该指标分值。若年初指标值设定偏低，则得分计算方法应用（全年实际值（B）—年度指标值（A））/年度指标值（A）*100%。若计算结果在200%- </w:t>
      </w:r>
      <w:r>
        <w:rPr>
          <w:w w:val="95"/>
        </w:rPr>
        <w:t>300%（含200%）区间，则按照该指标分值的10%扣分；计算结果在300%-500%（含300%）区间，则按照该指标分值的20%扣分；计算结果高于500%（含500%），则按照该      </w:t>
      </w:r>
      <w:r>
        <w:rPr/>
        <w:t>指标分值的30%扣分。</w:t>
      </w:r>
    </w:p>
    <w:p>
      <w:pPr>
        <w:pStyle w:val="BodyText"/>
        <w:spacing w:line="266" w:lineRule="exact"/>
        <w:ind w:left="156"/>
      </w:pPr>
      <w:r>
        <w:rPr/>
        <w:t>3.请在“偏差原因分析及改进措施”中说明偏离目标、不能完成目标的原因及拟采取的措施。</w:t>
      </w:r>
    </w:p>
    <w:p>
      <w:pPr>
        <w:pStyle w:val="BodyText"/>
        <w:spacing w:line="275" w:lineRule="exact"/>
        <w:ind w:left="156"/>
      </w:pPr>
      <w:r>
        <w:rPr/>
        <w:t>4.90（含）-100分为优、80（含）-90分为良、60（含）-80分为中、60分以下为差。</w:t>
      </w:r>
    </w:p>
    <w:sectPr>
      <w:type w:val="continuous"/>
      <w:pgSz w:w="17510" w:h="24770"/>
      <w:pgMar w:top="1560" w:bottom="280" w:left="56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dcterms:created xsi:type="dcterms:W3CDTF">2022-05-13T07:19:10Z</dcterms:created>
  <dcterms:modified xsi:type="dcterms:W3CDTF">2022-05-13T07:19:10Z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Acrobat PDFMaker 19 Excel 版</vt:lpwstr>
  </property>
  <property fmtid="{D5CDD505-2E9C-101B-9397-08002B2CF9AE}" pid="4" name="LastSaved">
    <vt:filetime>2022-05-13T00:00:00Z</vt:filetime>
  </property>
</Properties>
</file>