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87"/>
        <w:gridCol w:w="486"/>
        <w:gridCol w:w="485"/>
        <w:gridCol w:w="485"/>
        <w:gridCol w:w="655"/>
        <w:gridCol w:w="485"/>
        <w:gridCol w:w="1565"/>
        <w:gridCol w:w="1007"/>
        <w:gridCol w:w="414"/>
        <w:gridCol w:w="400"/>
        <w:gridCol w:w="385"/>
        <w:gridCol w:w="382"/>
        <w:gridCol w:w="485"/>
        <w:gridCol w:w="585"/>
      </w:tblGrid>
      <w:tr w:rsidR="00AD4AB8" w:rsidRPr="00AD4AB8" w14:paraId="17057004" w14:textId="77777777" w:rsidTr="005351A5">
        <w:trPr>
          <w:trHeight w:val="460"/>
        </w:trPr>
        <w:tc>
          <w:tcPr>
            <w:tcW w:w="8296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E672BBB" w14:textId="77777777" w:rsidR="00AD4AB8" w:rsidRPr="00AD4AB8" w:rsidRDefault="00AD4AB8" w:rsidP="00AD4AB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 w:rsidRPr="00AD4AB8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AD4AB8" w:rsidRPr="00AD4AB8" w14:paraId="0F47C7E1" w14:textId="77777777" w:rsidTr="005351A5">
        <w:trPr>
          <w:trHeight w:val="350"/>
        </w:trPr>
        <w:tc>
          <w:tcPr>
            <w:tcW w:w="829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6A6FD14" w14:textId="77777777" w:rsidR="00AD4AB8" w:rsidRPr="00AD4AB8" w:rsidRDefault="00AD4AB8" w:rsidP="00AD4AB8">
            <w:pPr>
              <w:widowControl/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AD4AB8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（2021年度）</w:t>
            </w:r>
          </w:p>
        </w:tc>
      </w:tr>
      <w:tr w:rsidR="00AD4AB8" w:rsidRPr="00AD4AB8" w14:paraId="21912FA3" w14:textId="77777777" w:rsidTr="005351A5">
        <w:trPr>
          <w:trHeight w:val="313"/>
        </w:trPr>
        <w:tc>
          <w:tcPr>
            <w:tcW w:w="985" w:type="dxa"/>
            <w:gridSpan w:val="2"/>
            <w:tcBorders>
              <w:top w:val="single" w:sz="4" w:space="0" w:color="auto"/>
            </w:tcBorders>
            <w:vAlign w:val="center"/>
            <w:hideMark/>
          </w:tcPr>
          <w:p w14:paraId="3BD85BE7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AD4AB8">
              <w:rPr>
                <w:rFonts w:ascii="宋体" w:eastAsia="宋体" w:hAnsi="宋体" w:hint="eastAsia"/>
                <w:sz w:val="18"/>
                <w:szCs w:val="18"/>
              </w:rPr>
              <w:t>项目名称</w:t>
            </w:r>
          </w:p>
        </w:tc>
        <w:tc>
          <w:tcPr>
            <w:tcW w:w="7311" w:type="dxa"/>
            <w:gridSpan w:val="12"/>
            <w:tcBorders>
              <w:top w:val="single" w:sz="4" w:space="0" w:color="auto"/>
            </w:tcBorders>
            <w:vAlign w:val="center"/>
            <w:hideMark/>
          </w:tcPr>
          <w:p w14:paraId="764A75AC" w14:textId="68B739D5" w:rsidR="00AD4AB8" w:rsidRPr="00AD4AB8" w:rsidRDefault="008274F4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8274F4">
              <w:rPr>
                <w:rFonts w:ascii="宋体" w:eastAsia="宋体" w:hAnsi="宋体" w:hint="eastAsia"/>
                <w:sz w:val="18"/>
                <w:szCs w:val="18"/>
              </w:rPr>
              <w:t>提前下达</w:t>
            </w:r>
            <w:r w:rsidRPr="008274F4">
              <w:rPr>
                <w:rFonts w:ascii="宋体" w:eastAsia="宋体" w:hAnsi="宋体"/>
                <w:sz w:val="18"/>
                <w:szCs w:val="18"/>
              </w:rPr>
              <w:t>2021年重大传染病防控经费</w:t>
            </w:r>
          </w:p>
        </w:tc>
      </w:tr>
      <w:tr w:rsidR="00AD4AB8" w:rsidRPr="00AD4AB8" w14:paraId="50285CB6" w14:textId="77777777" w:rsidTr="00AD4AB8">
        <w:trPr>
          <w:trHeight w:val="313"/>
        </w:trPr>
        <w:tc>
          <w:tcPr>
            <w:tcW w:w="985" w:type="dxa"/>
            <w:gridSpan w:val="2"/>
            <w:vAlign w:val="center"/>
            <w:hideMark/>
          </w:tcPr>
          <w:p w14:paraId="59DD4646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AD4AB8">
              <w:rPr>
                <w:rFonts w:ascii="宋体" w:eastAsia="宋体" w:hAnsi="宋体" w:hint="eastAsia"/>
                <w:sz w:val="18"/>
                <w:szCs w:val="18"/>
              </w:rPr>
              <w:t>主管部门</w:t>
            </w:r>
          </w:p>
        </w:tc>
        <w:tc>
          <w:tcPr>
            <w:tcW w:w="3643" w:type="dxa"/>
            <w:gridSpan w:val="5"/>
            <w:vAlign w:val="center"/>
            <w:hideMark/>
          </w:tcPr>
          <w:p w14:paraId="18DDBEE7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AD4AB8">
              <w:rPr>
                <w:rFonts w:ascii="宋体" w:eastAsia="宋体" w:hAnsi="宋体" w:hint="eastAsia"/>
                <w:sz w:val="18"/>
                <w:szCs w:val="18"/>
              </w:rPr>
              <w:t>北京市医院管理中心</w:t>
            </w:r>
          </w:p>
        </w:tc>
        <w:tc>
          <w:tcPr>
            <w:tcW w:w="1106" w:type="dxa"/>
            <w:gridSpan w:val="2"/>
            <w:vAlign w:val="center"/>
            <w:hideMark/>
          </w:tcPr>
          <w:p w14:paraId="0DF164BC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AD4AB8">
              <w:rPr>
                <w:rFonts w:ascii="宋体" w:eastAsia="宋体" w:hAnsi="宋体" w:hint="eastAsia"/>
                <w:sz w:val="18"/>
                <w:szCs w:val="18"/>
              </w:rPr>
              <w:t>实施单位</w:t>
            </w:r>
          </w:p>
        </w:tc>
        <w:tc>
          <w:tcPr>
            <w:tcW w:w="2562" w:type="dxa"/>
            <w:gridSpan w:val="5"/>
            <w:vAlign w:val="center"/>
            <w:hideMark/>
          </w:tcPr>
          <w:p w14:paraId="00B23859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AD4AB8">
              <w:rPr>
                <w:rFonts w:ascii="宋体" w:eastAsia="宋体" w:hAnsi="宋体" w:hint="eastAsia"/>
                <w:sz w:val="18"/>
                <w:szCs w:val="18"/>
              </w:rPr>
              <w:t>首都医科大学附属北京胸科医院</w:t>
            </w:r>
          </w:p>
        </w:tc>
        <w:bookmarkStart w:id="0" w:name="_GoBack"/>
        <w:bookmarkEnd w:id="0"/>
      </w:tr>
      <w:tr w:rsidR="00AD4AB8" w:rsidRPr="00AD4AB8" w14:paraId="01B6AF08" w14:textId="77777777" w:rsidTr="00AD4AB8">
        <w:trPr>
          <w:trHeight w:val="313"/>
        </w:trPr>
        <w:tc>
          <w:tcPr>
            <w:tcW w:w="985" w:type="dxa"/>
            <w:gridSpan w:val="2"/>
            <w:vAlign w:val="center"/>
            <w:hideMark/>
          </w:tcPr>
          <w:p w14:paraId="37799CAB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AD4AB8">
              <w:rPr>
                <w:rFonts w:ascii="宋体" w:eastAsia="宋体" w:hAnsi="宋体" w:hint="eastAsia"/>
                <w:sz w:val="18"/>
                <w:szCs w:val="18"/>
              </w:rPr>
              <w:t>项目负责人</w:t>
            </w:r>
          </w:p>
        </w:tc>
        <w:tc>
          <w:tcPr>
            <w:tcW w:w="3643" w:type="dxa"/>
            <w:gridSpan w:val="5"/>
            <w:vAlign w:val="center"/>
            <w:hideMark/>
          </w:tcPr>
          <w:p w14:paraId="4F7C164D" w14:textId="4BF3C14F" w:rsidR="00AD4AB8" w:rsidRPr="00AD4AB8" w:rsidRDefault="008D1EFC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刘洋</w:t>
            </w:r>
          </w:p>
        </w:tc>
        <w:tc>
          <w:tcPr>
            <w:tcW w:w="1106" w:type="dxa"/>
            <w:gridSpan w:val="2"/>
            <w:vAlign w:val="center"/>
            <w:hideMark/>
          </w:tcPr>
          <w:p w14:paraId="66705B11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AD4AB8">
              <w:rPr>
                <w:rFonts w:ascii="宋体" w:eastAsia="宋体" w:hAnsi="宋体" w:hint="eastAsia"/>
                <w:sz w:val="18"/>
                <w:szCs w:val="18"/>
              </w:rPr>
              <w:t>联系电话</w:t>
            </w:r>
          </w:p>
        </w:tc>
        <w:tc>
          <w:tcPr>
            <w:tcW w:w="2562" w:type="dxa"/>
            <w:gridSpan w:val="5"/>
            <w:vAlign w:val="center"/>
            <w:hideMark/>
          </w:tcPr>
          <w:p w14:paraId="7F6285DF" w14:textId="33062ADA" w:rsidR="00AD4AB8" w:rsidRPr="00AD4AB8" w:rsidRDefault="008D1EFC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8</w:t>
            </w:r>
            <w:r>
              <w:rPr>
                <w:rFonts w:ascii="宋体" w:eastAsia="宋体" w:hAnsi="宋体"/>
                <w:sz w:val="18"/>
                <w:szCs w:val="18"/>
              </w:rPr>
              <w:t>9509206</w:t>
            </w:r>
          </w:p>
        </w:tc>
      </w:tr>
      <w:tr w:rsidR="00AD4AB8" w:rsidRPr="00AD4AB8" w14:paraId="0674941A" w14:textId="77777777" w:rsidTr="00AD4AB8">
        <w:trPr>
          <w:trHeight w:val="540"/>
        </w:trPr>
        <w:tc>
          <w:tcPr>
            <w:tcW w:w="985" w:type="dxa"/>
            <w:gridSpan w:val="2"/>
            <w:vMerge w:val="restart"/>
            <w:vAlign w:val="center"/>
            <w:hideMark/>
          </w:tcPr>
          <w:p w14:paraId="5865727D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AD4AB8">
              <w:rPr>
                <w:rFonts w:ascii="宋体" w:eastAsia="宋体" w:hAnsi="宋体" w:hint="eastAsia"/>
                <w:sz w:val="18"/>
                <w:szCs w:val="18"/>
              </w:rPr>
              <w:t>项目资金</w:t>
            </w:r>
            <w:r w:rsidRPr="00AD4AB8">
              <w:rPr>
                <w:rFonts w:ascii="宋体" w:eastAsia="宋体" w:hAnsi="宋体" w:hint="eastAsia"/>
                <w:sz w:val="18"/>
                <w:szCs w:val="18"/>
              </w:rPr>
              <w:br/>
              <w:t>（万元）</w:t>
            </w:r>
          </w:p>
        </w:tc>
        <w:tc>
          <w:tcPr>
            <w:tcW w:w="984" w:type="dxa"/>
            <w:gridSpan w:val="2"/>
            <w:vAlign w:val="center"/>
            <w:hideMark/>
          </w:tcPr>
          <w:p w14:paraId="46E6022C" w14:textId="611938CB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569" w:type="dxa"/>
            <w:vAlign w:val="center"/>
            <w:hideMark/>
          </w:tcPr>
          <w:p w14:paraId="00EE3DE3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AD4AB8">
              <w:rPr>
                <w:rFonts w:ascii="宋体" w:eastAsia="宋体" w:hAnsi="宋体" w:hint="eastAsia"/>
                <w:sz w:val="18"/>
                <w:szCs w:val="18"/>
              </w:rPr>
              <w:t>年初预算数</w:t>
            </w:r>
          </w:p>
        </w:tc>
        <w:tc>
          <w:tcPr>
            <w:tcW w:w="2090" w:type="dxa"/>
            <w:gridSpan w:val="2"/>
            <w:vAlign w:val="center"/>
            <w:hideMark/>
          </w:tcPr>
          <w:p w14:paraId="4EC8D028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AD4AB8">
              <w:rPr>
                <w:rFonts w:ascii="宋体" w:eastAsia="宋体" w:hAnsi="宋体" w:hint="eastAsia"/>
                <w:sz w:val="18"/>
                <w:szCs w:val="18"/>
              </w:rPr>
              <w:t>全年预算数</w:t>
            </w:r>
          </w:p>
        </w:tc>
        <w:tc>
          <w:tcPr>
            <w:tcW w:w="1106" w:type="dxa"/>
            <w:gridSpan w:val="2"/>
            <w:vAlign w:val="center"/>
            <w:hideMark/>
          </w:tcPr>
          <w:p w14:paraId="08E66C32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AD4AB8">
              <w:rPr>
                <w:rFonts w:ascii="宋体" w:eastAsia="宋体" w:hAnsi="宋体" w:hint="eastAsia"/>
                <w:sz w:val="18"/>
                <w:szCs w:val="18"/>
              </w:rPr>
              <w:t>全年执行数</w:t>
            </w:r>
          </w:p>
        </w:tc>
        <w:tc>
          <w:tcPr>
            <w:tcW w:w="984" w:type="dxa"/>
            <w:gridSpan w:val="2"/>
            <w:vAlign w:val="center"/>
            <w:hideMark/>
          </w:tcPr>
          <w:p w14:paraId="0AD17B0E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AD4AB8">
              <w:rPr>
                <w:rFonts w:ascii="宋体" w:eastAsia="宋体" w:hAnsi="宋体" w:hint="eastAsia"/>
                <w:sz w:val="18"/>
                <w:szCs w:val="18"/>
              </w:rPr>
              <w:t>分值</w:t>
            </w:r>
          </w:p>
        </w:tc>
        <w:tc>
          <w:tcPr>
            <w:tcW w:w="984" w:type="dxa"/>
            <w:gridSpan w:val="2"/>
            <w:vAlign w:val="center"/>
            <w:hideMark/>
          </w:tcPr>
          <w:p w14:paraId="216A871A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AD4AB8">
              <w:rPr>
                <w:rFonts w:ascii="宋体" w:eastAsia="宋体" w:hAnsi="宋体" w:hint="eastAsia"/>
                <w:sz w:val="18"/>
                <w:szCs w:val="18"/>
              </w:rPr>
              <w:t>执行率</w:t>
            </w:r>
          </w:p>
        </w:tc>
        <w:tc>
          <w:tcPr>
            <w:tcW w:w="594" w:type="dxa"/>
            <w:vAlign w:val="center"/>
            <w:hideMark/>
          </w:tcPr>
          <w:p w14:paraId="0ECDC112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AD4AB8">
              <w:rPr>
                <w:rFonts w:ascii="宋体" w:eastAsia="宋体" w:hAnsi="宋体" w:hint="eastAsia"/>
                <w:sz w:val="18"/>
                <w:szCs w:val="18"/>
              </w:rPr>
              <w:t>得分</w:t>
            </w:r>
          </w:p>
        </w:tc>
      </w:tr>
      <w:tr w:rsidR="00AD4AB8" w:rsidRPr="00AD4AB8" w14:paraId="2F99D452" w14:textId="77777777" w:rsidTr="00AD4AB8">
        <w:trPr>
          <w:trHeight w:val="313"/>
        </w:trPr>
        <w:tc>
          <w:tcPr>
            <w:tcW w:w="985" w:type="dxa"/>
            <w:gridSpan w:val="2"/>
            <w:vMerge/>
            <w:vAlign w:val="center"/>
            <w:hideMark/>
          </w:tcPr>
          <w:p w14:paraId="416264A4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84" w:type="dxa"/>
            <w:gridSpan w:val="2"/>
            <w:vAlign w:val="center"/>
            <w:hideMark/>
          </w:tcPr>
          <w:p w14:paraId="76BBAE15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AD4AB8">
              <w:rPr>
                <w:rFonts w:ascii="宋体" w:eastAsia="宋体" w:hAnsi="宋体" w:hint="eastAsia"/>
                <w:sz w:val="18"/>
                <w:szCs w:val="18"/>
              </w:rPr>
              <w:t>年度资金总额</w:t>
            </w:r>
          </w:p>
        </w:tc>
        <w:tc>
          <w:tcPr>
            <w:tcW w:w="569" w:type="dxa"/>
            <w:vAlign w:val="center"/>
            <w:hideMark/>
          </w:tcPr>
          <w:p w14:paraId="191258E9" w14:textId="1FA4BABC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AD4AB8">
              <w:rPr>
                <w:rFonts w:ascii="宋体" w:eastAsia="宋体" w:hAnsi="宋体" w:hint="eastAsia"/>
                <w:sz w:val="18"/>
                <w:szCs w:val="18"/>
              </w:rPr>
              <w:t>54.00</w:t>
            </w:r>
          </w:p>
        </w:tc>
        <w:tc>
          <w:tcPr>
            <w:tcW w:w="2090" w:type="dxa"/>
            <w:gridSpan w:val="2"/>
            <w:vAlign w:val="center"/>
            <w:hideMark/>
          </w:tcPr>
          <w:p w14:paraId="6FE9B118" w14:textId="0D9C82DC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AD4AB8">
              <w:rPr>
                <w:rFonts w:ascii="宋体" w:eastAsia="宋体" w:hAnsi="宋体" w:hint="eastAsia"/>
                <w:sz w:val="18"/>
                <w:szCs w:val="18"/>
              </w:rPr>
              <w:t>54.00</w:t>
            </w:r>
          </w:p>
        </w:tc>
        <w:tc>
          <w:tcPr>
            <w:tcW w:w="1106" w:type="dxa"/>
            <w:gridSpan w:val="2"/>
            <w:vAlign w:val="center"/>
            <w:hideMark/>
          </w:tcPr>
          <w:p w14:paraId="733BC660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AD4AB8">
              <w:rPr>
                <w:rFonts w:ascii="宋体" w:eastAsia="宋体" w:hAnsi="宋体" w:hint="eastAsia"/>
                <w:sz w:val="18"/>
                <w:szCs w:val="18"/>
              </w:rPr>
              <w:t>49.067671</w:t>
            </w:r>
          </w:p>
        </w:tc>
        <w:tc>
          <w:tcPr>
            <w:tcW w:w="984" w:type="dxa"/>
            <w:gridSpan w:val="2"/>
            <w:vAlign w:val="center"/>
            <w:hideMark/>
          </w:tcPr>
          <w:p w14:paraId="57363700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AD4AB8">
              <w:rPr>
                <w:rFonts w:ascii="宋体" w:eastAsia="宋体" w:hAnsi="宋体" w:hint="eastAsia"/>
                <w:sz w:val="18"/>
                <w:szCs w:val="18"/>
              </w:rPr>
              <w:t>10</w:t>
            </w:r>
          </w:p>
        </w:tc>
        <w:tc>
          <w:tcPr>
            <w:tcW w:w="984" w:type="dxa"/>
            <w:gridSpan w:val="2"/>
            <w:vAlign w:val="center"/>
            <w:hideMark/>
          </w:tcPr>
          <w:p w14:paraId="55E8EB04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AD4AB8">
              <w:rPr>
                <w:rFonts w:ascii="宋体" w:eastAsia="宋体" w:hAnsi="宋体" w:hint="eastAsia"/>
                <w:sz w:val="18"/>
                <w:szCs w:val="18"/>
              </w:rPr>
              <w:t>90.87%</w:t>
            </w:r>
          </w:p>
        </w:tc>
        <w:tc>
          <w:tcPr>
            <w:tcW w:w="594" w:type="dxa"/>
            <w:vAlign w:val="center"/>
            <w:hideMark/>
          </w:tcPr>
          <w:p w14:paraId="638CE77F" w14:textId="4854ED1D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AD4AB8">
              <w:rPr>
                <w:rFonts w:ascii="宋体" w:eastAsia="宋体" w:hAnsi="宋体" w:hint="eastAsia"/>
                <w:sz w:val="18"/>
                <w:szCs w:val="18"/>
              </w:rPr>
              <w:t>9.09</w:t>
            </w:r>
          </w:p>
        </w:tc>
      </w:tr>
      <w:tr w:rsidR="00AD4AB8" w:rsidRPr="00AD4AB8" w14:paraId="2C4E216A" w14:textId="77777777" w:rsidTr="00AD4AB8">
        <w:trPr>
          <w:trHeight w:val="313"/>
        </w:trPr>
        <w:tc>
          <w:tcPr>
            <w:tcW w:w="985" w:type="dxa"/>
            <w:gridSpan w:val="2"/>
            <w:vMerge/>
            <w:vAlign w:val="center"/>
            <w:hideMark/>
          </w:tcPr>
          <w:p w14:paraId="3B7317D2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84" w:type="dxa"/>
            <w:gridSpan w:val="2"/>
            <w:vAlign w:val="center"/>
            <w:hideMark/>
          </w:tcPr>
          <w:p w14:paraId="49659873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AD4AB8">
              <w:rPr>
                <w:rFonts w:ascii="宋体" w:eastAsia="宋体" w:hAnsi="宋体" w:hint="eastAsia"/>
                <w:sz w:val="18"/>
                <w:szCs w:val="18"/>
              </w:rPr>
              <w:t>其中：当年财政拨款</w:t>
            </w:r>
          </w:p>
        </w:tc>
        <w:tc>
          <w:tcPr>
            <w:tcW w:w="569" w:type="dxa"/>
            <w:vAlign w:val="center"/>
            <w:hideMark/>
          </w:tcPr>
          <w:p w14:paraId="5996405A" w14:textId="7D195E6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AD4AB8">
              <w:rPr>
                <w:rFonts w:ascii="宋体" w:eastAsia="宋体" w:hAnsi="宋体" w:hint="eastAsia"/>
                <w:sz w:val="18"/>
                <w:szCs w:val="18"/>
              </w:rPr>
              <w:t>54.00</w:t>
            </w:r>
          </w:p>
        </w:tc>
        <w:tc>
          <w:tcPr>
            <w:tcW w:w="2090" w:type="dxa"/>
            <w:gridSpan w:val="2"/>
            <w:vAlign w:val="center"/>
            <w:hideMark/>
          </w:tcPr>
          <w:p w14:paraId="742FAEF5" w14:textId="514792B3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AD4AB8">
              <w:rPr>
                <w:rFonts w:ascii="宋体" w:eastAsia="宋体" w:hAnsi="宋体" w:hint="eastAsia"/>
                <w:sz w:val="18"/>
                <w:szCs w:val="18"/>
              </w:rPr>
              <w:t>54.00</w:t>
            </w:r>
          </w:p>
        </w:tc>
        <w:tc>
          <w:tcPr>
            <w:tcW w:w="1106" w:type="dxa"/>
            <w:gridSpan w:val="2"/>
            <w:vAlign w:val="center"/>
            <w:hideMark/>
          </w:tcPr>
          <w:p w14:paraId="6457ED47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AD4AB8">
              <w:rPr>
                <w:rFonts w:ascii="宋体" w:eastAsia="宋体" w:hAnsi="宋体" w:hint="eastAsia"/>
                <w:sz w:val="18"/>
                <w:szCs w:val="18"/>
              </w:rPr>
              <w:t>49.067671</w:t>
            </w:r>
          </w:p>
        </w:tc>
        <w:tc>
          <w:tcPr>
            <w:tcW w:w="984" w:type="dxa"/>
            <w:gridSpan w:val="2"/>
            <w:vAlign w:val="center"/>
            <w:hideMark/>
          </w:tcPr>
          <w:p w14:paraId="1C36BBCD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AD4AB8">
              <w:rPr>
                <w:rFonts w:ascii="宋体" w:eastAsia="宋体" w:hAnsi="宋体" w:hint="eastAsia"/>
                <w:sz w:val="18"/>
                <w:szCs w:val="18"/>
              </w:rPr>
              <w:t>—</w:t>
            </w:r>
          </w:p>
        </w:tc>
        <w:tc>
          <w:tcPr>
            <w:tcW w:w="984" w:type="dxa"/>
            <w:gridSpan w:val="2"/>
            <w:vAlign w:val="center"/>
            <w:hideMark/>
          </w:tcPr>
          <w:p w14:paraId="7ACF5660" w14:textId="41D3AB7A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594" w:type="dxa"/>
            <w:vAlign w:val="center"/>
            <w:hideMark/>
          </w:tcPr>
          <w:p w14:paraId="7F3195D6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AD4AB8">
              <w:rPr>
                <w:rFonts w:ascii="宋体" w:eastAsia="宋体" w:hAnsi="宋体" w:hint="eastAsia"/>
                <w:sz w:val="18"/>
                <w:szCs w:val="18"/>
              </w:rPr>
              <w:t>—</w:t>
            </w:r>
          </w:p>
        </w:tc>
      </w:tr>
      <w:tr w:rsidR="00AD4AB8" w:rsidRPr="00AD4AB8" w14:paraId="57E6E364" w14:textId="77777777" w:rsidTr="00AD4AB8">
        <w:trPr>
          <w:trHeight w:val="313"/>
        </w:trPr>
        <w:tc>
          <w:tcPr>
            <w:tcW w:w="985" w:type="dxa"/>
            <w:gridSpan w:val="2"/>
            <w:vMerge/>
            <w:vAlign w:val="center"/>
            <w:hideMark/>
          </w:tcPr>
          <w:p w14:paraId="4C649DEC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84" w:type="dxa"/>
            <w:gridSpan w:val="2"/>
            <w:vAlign w:val="center"/>
            <w:hideMark/>
          </w:tcPr>
          <w:p w14:paraId="4B0B4C56" w14:textId="706647FA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AD4AB8">
              <w:rPr>
                <w:rFonts w:ascii="宋体" w:eastAsia="宋体" w:hAnsi="宋体" w:hint="eastAsia"/>
                <w:sz w:val="18"/>
                <w:szCs w:val="18"/>
              </w:rPr>
              <w:t>上年结转资金</w:t>
            </w:r>
          </w:p>
        </w:tc>
        <w:tc>
          <w:tcPr>
            <w:tcW w:w="569" w:type="dxa"/>
            <w:vAlign w:val="center"/>
            <w:hideMark/>
          </w:tcPr>
          <w:p w14:paraId="0B7C64C6" w14:textId="1EE427CD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2090" w:type="dxa"/>
            <w:gridSpan w:val="2"/>
            <w:vAlign w:val="center"/>
            <w:hideMark/>
          </w:tcPr>
          <w:p w14:paraId="3E32B820" w14:textId="31D79F31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106" w:type="dxa"/>
            <w:gridSpan w:val="2"/>
            <w:vAlign w:val="center"/>
            <w:hideMark/>
          </w:tcPr>
          <w:p w14:paraId="3ACE864E" w14:textId="3802EBB9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84" w:type="dxa"/>
            <w:gridSpan w:val="2"/>
            <w:vAlign w:val="center"/>
            <w:hideMark/>
          </w:tcPr>
          <w:p w14:paraId="200340A5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AD4AB8">
              <w:rPr>
                <w:rFonts w:ascii="宋体" w:eastAsia="宋体" w:hAnsi="宋体" w:hint="eastAsia"/>
                <w:sz w:val="18"/>
                <w:szCs w:val="18"/>
              </w:rPr>
              <w:t>—</w:t>
            </w:r>
          </w:p>
        </w:tc>
        <w:tc>
          <w:tcPr>
            <w:tcW w:w="984" w:type="dxa"/>
            <w:gridSpan w:val="2"/>
            <w:vAlign w:val="center"/>
            <w:hideMark/>
          </w:tcPr>
          <w:p w14:paraId="37D3B968" w14:textId="6319F8A3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594" w:type="dxa"/>
            <w:vAlign w:val="center"/>
            <w:hideMark/>
          </w:tcPr>
          <w:p w14:paraId="507C9EDA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AD4AB8">
              <w:rPr>
                <w:rFonts w:ascii="宋体" w:eastAsia="宋体" w:hAnsi="宋体" w:hint="eastAsia"/>
                <w:sz w:val="18"/>
                <w:szCs w:val="18"/>
              </w:rPr>
              <w:t>—</w:t>
            </w:r>
          </w:p>
        </w:tc>
      </w:tr>
      <w:tr w:rsidR="00AD4AB8" w:rsidRPr="00AD4AB8" w14:paraId="613DD58F" w14:textId="77777777" w:rsidTr="00AD4AB8">
        <w:trPr>
          <w:trHeight w:val="313"/>
        </w:trPr>
        <w:tc>
          <w:tcPr>
            <w:tcW w:w="985" w:type="dxa"/>
            <w:gridSpan w:val="2"/>
            <w:vMerge/>
            <w:vAlign w:val="center"/>
            <w:hideMark/>
          </w:tcPr>
          <w:p w14:paraId="4FAE5722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84" w:type="dxa"/>
            <w:gridSpan w:val="2"/>
            <w:vAlign w:val="center"/>
            <w:hideMark/>
          </w:tcPr>
          <w:p w14:paraId="6E518B17" w14:textId="76647CA6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AD4AB8">
              <w:rPr>
                <w:rFonts w:ascii="宋体" w:eastAsia="宋体" w:hAnsi="宋体" w:hint="eastAsia"/>
                <w:sz w:val="18"/>
                <w:szCs w:val="18"/>
              </w:rPr>
              <w:t>其他资金</w:t>
            </w:r>
          </w:p>
        </w:tc>
        <w:tc>
          <w:tcPr>
            <w:tcW w:w="569" w:type="dxa"/>
            <w:vAlign w:val="center"/>
            <w:hideMark/>
          </w:tcPr>
          <w:p w14:paraId="4951E618" w14:textId="080EDAAE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2090" w:type="dxa"/>
            <w:gridSpan w:val="2"/>
            <w:vAlign w:val="center"/>
            <w:hideMark/>
          </w:tcPr>
          <w:p w14:paraId="65F5008E" w14:textId="3CE7E7C1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106" w:type="dxa"/>
            <w:gridSpan w:val="2"/>
            <w:vAlign w:val="center"/>
            <w:hideMark/>
          </w:tcPr>
          <w:p w14:paraId="03233FA0" w14:textId="27B2A6D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84" w:type="dxa"/>
            <w:gridSpan w:val="2"/>
            <w:vAlign w:val="center"/>
            <w:hideMark/>
          </w:tcPr>
          <w:p w14:paraId="7A4C9026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AD4AB8">
              <w:rPr>
                <w:rFonts w:ascii="宋体" w:eastAsia="宋体" w:hAnsi="宋体" w:hint="eastAsia"/>
                <w:sz w:val="18"/>
                <w:szCs w:val="18"/>
              </w:rPr>
              <w:t>—</w:t>
            </w:r>
          </w:p>
        </w:tc>
        <w:tc>
          <w:tcPr>
            <w:tcW w:w="984" w:type="dxa"/>
            <w:gridSpan w:val="2"/>
            <w:vAlign w:val="center"/>
            <w:hideMark/>
          </w:tcPr>
          <w:p w14:paraId="6642F665" w14:textId="0BB743C6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594" w:type="dxa"/>
            <w:vAlign w:val="center"/>
            <w:hideMark/>
          </w:tcPr>
          <w:p w14:paraId="31F36386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AD4AB8">
              <w:rPr>
                <w:rFonts w:ascii="宋体" w:eastAsia="宋体" w:hAnsi="宋体" w:hint="eastAsia"/>
                <w:sz w:val="18"/>
                <w:szCs w:val="18"/>
              </w:rPr>
              <w:t>—</w:t>
            </w:r>
          </w:p>
        </w:tc>
      </w:tr>
      <w:tr w:rsidR="00AD4AB8" w:rsidRPr="00AD4AB8" w14:paraId="528201C2" w14:textId="77777777" w:rsidTr="00AD4AB8">
        <w:trPr>
          <w:trHeight w:val="313"/>
        </w:trPr>
        <w:tc>
          <w:tcPr>
            <w:tcW w:w="493" w:type="dxa"/>
            <w:vMerge w:val="restart"/>
            <w:vAlign w:val="center"/>
            <w:hideMark/>
          </w:tcPr>
          <w:p w14:paraId="1C36AC8A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AD4AB8">
              <w:rPr>
                <w:rFonts w:ascii="宋体" w:eastAsia="宋体" w:hAnsi="宋体" w:hint="eastAsia"/>
                <w:sz w:val="18"/>
                <w:szCs w:val="18"/>
              </w:rPr>
              <w:t>年度总体目标</w:t>
            </w:r>
          </w:p>
        </w:tc>
        <w:tc>
          <w:tcPr>
            <w:tcW w:w="4135" w:type="dxa"/>
            <w:gridSpan w:val="6"/>
            <w:vAlign w:val="center"/>
            <w:hideMark/>
          </w:tcPr>
          <w:p w14:paraId="7885D896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AD4AB8">
              <w:rPr>
                <w:rFonts w:ascii="宋体" w:eastAsia="宋体" w:hAnsi="宋体" w:hint="eastAsia"/>
                <w:sz w:val="18"/>
                <w:szCs w:val="18"/>
              </w:rPr>
              <w:t>预期目标</w:t>
            </w:r>
          </w:p>
        </w:tc>
        <w:tc>
          <w:tcPr>
            <w:tcW w:w="3668" w:type="dxa"/>
            <w:gridSpan w:val="7"/>
            <w:vAlign w:val="center"/>
            <w:hideMark/>
          </w:tcPr>
          <w:p w14:paraId="41D2E402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AD4AB8">
              <w:rPr>
                <w:rFonts w:ascii="宋体" w:eastAsia="宋体" w:hAnsi="宋体" w:hint="eastAsia"/>
                <w:sz w:val="18"/>
                <w:szCs w:val="18"/>
              </w:rPr>
              <w:t>实际完成情况</w:t>
            </w:r>
          </w:p>
        </w:tc>
      </w:tr>
      <w:tr w:rsidR="00AD4AB8" w:rsidRPr="00AD4AB8" w14:paraId="7732F97F" w14:textId="77777777" w:rsidTr="00AD4AB8">
        <w:trPr>
          <w:trHeight w:val="1603"/>
        </w:trPr>
        <w:tc>
          <w:tcPr>
            <w:tcW w:w="493" w:type="dxa"/>
            <w:vMerge/>
            <w:vAlign w:val="center"/>
            <w:hideMark/>
          </w:tcPr>
          <w:p w14:paraId="608A51EE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4135" w:type="dxa"/>
            <w:gridSpan w:val="6"/>
            <w:vAlign w:val="center"/>
            <w:hideMark/>
          </w:tcPr>
          <w:p w14:paraId="35760B3A" w14:textId="10AFC93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AD4AB8">
              <w:rPr>
                <w:rFonts w:ascii="宋体" w:eastAsia="宋体" w:hAnsi="宋体" w:hint="eastAsia"/>
                <w:sz w:val="18"/>
                <w:szCs w:val="18"/>
              </w:rPr>
              <w:t>进一步加强肺结核患者的疫情监测和系统管理，及时处置肺结核疫情，切实降低结核病患者疾病负担，提高结核病患者的系统管理水平,逐步降低肺结核的危害。</w:t>
            </w:r>
          </w:p>
        </w:tc>
        <w:tc>
          <w:tcPr>
            <w:tcW w:w="3668" w:type="dxa"/>
            <w:gridSpan w:val="7"/>
            <w:vAlign w:val="center"/>
            <w:hideMark/>
          </w:tcPr>
          <w:p w14:paraId="0C997BE7" w14:textId="42C704FE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AD4AB8">
              <w:rPr>
                <w:rFonts w:ascii="宋体" w:eastAsia="宋体" w:hAnsi="宋体" w:hint="eastAsia"/>
                <w:sz w:val="18"/>
                <w:szCs w:val="18"/>
              </w:rPr>
              <w:t>我院领导高度重视肺结核患者系统管理工作，多次对该项工作进行研讨、知道，疾控处多次召集医务处、门诊、信息科等相关部门就完善专报系统进行协调、培训，为提高系统管理工作效率，疾控处建立了每周一次的诊断更新制度，每2月一次的疑似病例订正制度，有效的提高了系统管理的运行效率。</w:t>
            </w:r>
          </w:p>
        </w:tc>
      </w:tr>
      <w:tr w:rsidR="00AD4AB8" w:rsidRPr="00AD4AB8" w14:paraId="7E3BCF36" w14:textId="77777777" w:rsidTr="00AD4AB8">
        <w:trPr>
          <w:trHeight w:val="643"/>
        </w:trPr>
        <w:tc>
          <w:tcPr>
            <w:tcW w:w="493" w:type="dxa"/>
            <w:vMerge w:val="restart"/>
            <w:vAlign w:val="center"/>
            <w:hideMark/>
          </w:tcPr>
          <w:p w14:paraId="799A8042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AD4AB8">
              <w:rPr>
                <w:rFonts w:ascii="宋体" w:eastAsia="宋体" w:hAnsi="宋体" w:hint="eastAsia"/>
                <w:sz w:val="18"/>
                <w:szCs w:val="18"/>
              </w:rPr>
              <w:t>绩</w:t>
            </w:r>
            <w:r w:rsidRPr="00AD4AB8">
              <w:rPr>
                <w:rFonts w:ascii="宋体" w:eastAsia="宋体" w:hAnsi="宋体" w:hint="eastAsia"/>
                <w:sz w:val="18"/>
                <w:szCs w:val="18"/>
              </w:rPr>
              <w:br/>
              <w:t>效</w:t>
            </w:r>
            <w:r w:rsidRPr="00AD4AB8">
              <w:rPr>
                <w:rFonts w:ascii="宋体" w:eastAsia="宋体" w:hAnsi="宋体" w:hint="eastAsia"/>
                <w:sz w:val="18"/>
                <w:szCs w:val="18"/>
              </w:rPr>
              <w:br/>
              <w:t>指</w:t>
            </w:r>
            <w:r w:rsidRPr="00AD4AB8">
              <w:rPr>
                <w:rFonts w:ascii="宋体" w:eastAsia="宋体" w:hAnsi="宋体" w:hint="eastAsia"/>
                <w:sz w:val="18"/>
                <w:szCs w:val="18"/>
              </w:rPr>
              <w:br/>
              <w:t>标</w:t>
            </w:r>
          </w:p>
        </w:tc>
        <w:tc>
          <w:tcPr>
            <w:tcW w:w="492" w:type="dxa"/>
            <w:vAlign w:val="center"/>
            <w:hideMark/>
          </w:tcPr>
          <w:p w14:paraId="37375F62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AD4AB8">
              <w:rPr>
                <w:rFonts w:ascii="宋体" w:eastAsia="宋体" w:hAnsi="宋体" w:hint="eastAsia"/>
                <w:sz w:val="18"/>
                <w:szCs w:val="18"/>
              </w:rPr>
              <w:t>一级指标</w:t>
            </w:r>
          </w:p>
        </w:tc>
        <w:tc>
          <w:tcPr>
            <w:tcW w:w="492" w:type="dxa"/>
            <w:vAlign w:val="center"/>
            <w:hideMark/>
          </w:tcPr>
          <w:p w14:paraId="625312BC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AD4AB8">
              <w:rPr>
                <w:rFonts w:ascii="宋体" w:eastAsia="宋体" w:hAnsi="宋体" w:hint="eastAsia"/>
                <w:sz w:val="18"/>
                <w:szCs w:val="18"/>
              </w:rPr>
              <w:t>二级指标</w:t>
            </w:r>
          </w:p>
        </w:tc>
        <w:tc>
          <w:tcPr>
            <w:tcW w:w="1553" w:type="dxa"/>
            <w:gridSpan w:val="3"/>
            <w:vAlign w:val="center"/>
            <w:hideMark/>
          </w:tcPr>
          <w:p w14:paraId="280291DC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AD4AB8">
              <w:rPr>
                <w:rFonts w:ascii="宋体" w:eastAsia="宋体" w:hAnsi="宋体" w:hint="eastAsia"/>
                <w:sz w:val="18"/>
                <w:szCs w:val="18"/>
              </w:rPr>
              <w:t>三级指标</w:t>
            </w:r>
          </w:p>
        </w:tc>
        <w:tc>
          <w:tcPr>
            <w:tcW w:w="1598" w:type="dxa"/>
            <w:vAlign w:val="center"/>
            <w:hideMark/>
          </w:tcPr>
          <w:p w14:paraId="05A27D6B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AD4AB8">
              <w:rPr>
                <w:rFonts w:ascii="宋体" w:eastAsia="宋体" w:hAnsi="宋体" w:hint="eastAsia"/>
                <w:sz w:val="18"/>
                <w:szCs w:val="18"/>
              </w:rPr>
              <w:t>年度指标值</w:t>
            </w:r>
          </w:p>
        </w:tc>
        <w:tc>
          <w:tcPr>
            <w:tcW w:w="614" w:type="dxa"/>
            <w:vAlign w:val="center"/>
            <w:hideMark/>
          </w:tcPr>
          <w:p w14:paraId="45B212D7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AD4AB8">
              <w:rPr>
                <w:rFonts w:ascii="宋体" w:eastAsia="宋体" w:hAnsi="宋体" w:hint="eastAsia"/>
                <w:sz w:val="18"/>
                <w:szCs w:val="18"/>
              </w:rPr>
              <w:t>实际完成值</w:t>
            </w:r>
          </w:p>
        </w:tc>
        <w:tc>
          <w:tcPr>
            <w:tcW w:w="984" w:type="dxa"/>
            <w:gridSpan w:val="2"/>
            <w:vAlign w:val="center"/>
            <w:hideMark/>
          </w:tcPr>
          <w:p w14:paraId="5B8998F2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AD4AB8">
              <w:rPr>
                <w:rFonts w:ascii="宋体" w:eastAsia="宋体" w:hAnsi="宋体" w:hint="eastAsia"/>
                <w:sz w:val="18"/>
                <w:szCs w:val="18"/>
              </w:rPr>
              <w:t>分值</w:t>
            </w:r>
          </w:p>
        </w:tc>
        <w:tc>
          <w:tcPr>
            <w:tcW w:w="984" w:type="dxa"/>
            <w:gridSpan w:val="2"/>
            <w:vAlign w:val="center"/>
            <w:hideMark/>
          </w:tcPr>
          <w:p w14:paraId="48BD69C2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AD4AB8">
              <w:rPr>
                <w:rFonts w:ascii="宋体" w:eastAsia="宋体" w:hAnsi="宋体" w:hint="eastAsia"/>
                <w:sz w:val="18"/>
                <w:szCs w:val="18"/>
              </w:rPr>
              <w:t>得分</w:t>
            </w:r>
          </w:p>
        </w:tc>
        <w:tc>
          <w:tcPr>
            <w:tcW w:w="1086" w:type="dxa"/>
            <w:gridSpan w:val="2"/>
            <w:vAlign w:val="center"/>
            <w:hideMark/>
          </w:tcPr>
          <w:p w14:paraId="258F1C42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AD4AB8">
              <w:rPr>
                <w:rFonts w:ascii="宋体" w:eastAsia="宋体" w:hAnsi="宋体" w:hint="eastAsia"/>
                <w:sz w:val="18"/>
                <w:szCs w:val="18"/>
              </w:rPr>
              <w:t>偏差原因分析及改进措施</w:t>
            </w:r>
          </w:p>
        </w:tc>
      </w:tr>
      <w:tr w:rsidR="00AD4AB8" w:rsidRPr="00AD4AB8" w14:paraId="79680D2C" w14:textId="77777777" w:rsidTr="00AD4AB8">
        <w:trPr>
          <w:trHeight w:val="1883"/>
        </w:trPr>
        <w:tc>
          <w:tcPr>
            <w:tcW w:w="493" w:type="dxa"/>
            <w:vMerge/>
            <w:vAlign w:val="center"/>
            <w:hideMark/>
          </w:tcPr>
          <w:p w14:paraId="57895682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492" w:type="dxa"/>
            <w:vMerge w:val="restart"/>
            <w:vAlign w:val="center"/>
            <w:hideMark/>
          </w:tcPr>
          <w:p w14:paraId="4AC897DC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AD4AB8">
              <w:rPr>
                <w:rFonts w:ascii="宋体" w:eastAsia="宋体" w:hAnsi="宋体" w:hint="eastAsia"/>
                <w:sz w:val="18"/>
                <w:szCs w:val="18"/>
              </w:rPr>
              <w:t>产出指标</w:t>
            </w:r>
          </w:p>
        </w:tc>
        <w:tc>
          <w:tcPr>
            <w:tcW w:w="492" w:type="dxa"/>
            <w:vMerge w:val="restart"/>
            <w:vAlign w:val="center"/>
            <w:hideMark/>
          </w:tcPr>
          <w:p w14:paraId="0C76BC93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AD4AB8">
              <w:rPr>
                <w:rFonts w:ascii="宋体" w:eastAsia="宋体" w:hAnsi="宋体" w:hint="eastAsia"/>
                <w:sz w:val="18"/>
                <w:szCs w:val="18"/>
              </w:rPr>
              <w:t>数量指标</w:t>
            </w:r>
          </w:p>
        </w:tc>
        <w:tc>
          <w:tcPr>
            <w:tcW w:w="1553" w:type="dxa"/>
            <w:gridSpan w:val="3"/>
            <w:vAlign w:val="center"/>
            <w:hideMark/>
          </w:tcPr>
          <w:p w14:paraId="422D0B39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AD4AB8">
              <w:rPr>
                <w:rFonts w:ascii="宋体" w:eastAsia="宋体" w:hAnsi="宋体" w:hint="eastAsia"/>
                <w:sz w:val="18"/>
                <w:szCs w:val="18"/>
              </w:rPr>
              <w:t>肺结核患者病原学阳性率为</w:t>
            </w:r>
          </w:p>
        </w:tc>
        <w:tc>
          <w:tcPr>
            <w:tcW w:w="1598" w:type="dxa"/>
            <w:vAlign w:val="center"/>
            <w:hideMark/>
          </w:tcPr>
          <w:p w14:paraId="55146FE9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AD4AB8">
              <w:rPr>
                <w:rFonts w:ascii="宋体" w:eastAsia="宋体" w:hAnsi="宋体" w:hint="eastAsia"/>
                <w:sz w:val="18"/>
                <w:szCs w:val="18"/>
              </w:rPr>
              <w:t>不低于50%</w:t>
            </w:r>
          </w:p>
        </w:tc>
        <w:tc>
          <w:tcPr>
            <w:tcW w:w="614" w:type="dxa"/>
            <w:vAlign w:val="center"/>
            <w:hideMark/>
          </w:tcPr>
          <w:p w14:paraId="0C160E32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AD4AB8">
              <w:rPr>
                <w:rFonts w:ascii="宋体" w:eastAsia="宋体" w:hAnsi="宋体" w:hint="eastAsia"/>
                <w:sz w:val="18"/>
                <w:szCs w:val="18"/>
              </w:rPr>
              <w:t>54.50%</w:t>
            </w:r>
          </w:p>
        </w:tc>
        <w:tc>
          <w:tcPr>
            <w:tcW w:w="984" w:type="dxa"/>
            <w:gridSpan w:val="2"/>
            <w:vAlign w:val="center"/>
            <w:hideMark/>
          </w:tcPr>
          <w:p w14:paraId="452B51C1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AD4AB8">
              <w:rPr>
                <w:rFonts w:ascii="宋体" w:eastAsia="宋体" w:hAnsi="宋体" w:hint="eastAsia"/>
                <w:sz w:val="18"/>
                <w:szCs w:val="18"/>
              </w:rPr>
              <w:t>7.5</w:t>
            </w:r>
          </w:p>
        </w:tc>
        <w:tc>
          <w:tcPr>
            <w:tcW w:w="984" w:type="dxa"/>
            <w:gridSpan w:val="2"/>
            <w:vAlign w:val="center"/>
            <w:hideMark/>
          </w:tcPr>
          <w:p w14:paraId="29EC3ECB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AD4AB8">
              <w:rPr>
                <w:rFonts w:ascii="宋体" w:eastAsia="宋体" w:hAnsi="宋体" w:hint="eastAsia"/>
                <w:sz w:val="18"/>
                <w:szCs w:val="18"/>
              </w:rPr>
              <w:t>6.5</w:t>
            </w:r>
          </w:p>
        </w:tc>
        <w:tc>
          <w:tcPr>
            <w:tcW w:w="1086" w:type="dxa"/>
            <w:gridSpan w:val="2"/>
            <w:vMerge w:val="restart"/>
            <w:vAlign w:val="center"/>
            <w:hideMark/>
          </w:tcPr>
          <w:p w14:paraId="6731B7E0" w14:textId="68175F16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</w:tr>
      <w:tr w:rsidR="00AD4AB8" w:rsidRPr="00AD4AB8" w14:paraId="770256F6" w14:textId="77777777" w:rsidTr="00AD4AB8">
        <w:trPr>
          <w:trHeight w:val="540"/>
        </w:trPr>
        <w:tc>
          <w:tcPr>
            <w:tcW w:w="493" w:type="dxa"/>
            <w:vMerge/>
            <w:vAlign w:val="center"/>
            <w:hideMark/>
          </w:tcPr>
          <w:p w14:paraId="27CE5A68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492" w:type="dxa"/>
            <w:vMerge/>
            <w:vAlign w:val="center"/>
            <w:hideMark/>
          </w:tcPr>
          <w:p w14:paraId="326F005A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492" w:type="dxa"/>
            <w:vMerge/>
            <w:vAlign w:val="center"/>
            <w:hideMark/>
          </w:tcPr>
          <w:p w14:paraId="676D5BDA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553" w:type="dxa"/>
            <w:gridSpan w:val="3"/>
            <w:vAlign w:val="center"/>
            <w:hideMark/>
          </w:tcPr>
          <w:p w14:paraId="6969AE42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AD4AB8">
              <w:rPr>
                <w:rFonts w:ascii="宋体" w:eastAsia="宋体" w:hAnsi="宋体" w:hint="eastAsia"/>
                <w:sz w:val="18"/>
                <w:szCs w:val="18"/>
              </w:rPr>
              <w:t>新病原学阳性患者的耐药筛查率为</w:t>
            </w:r>
          </w:p>
        </w:tc>
        <w:tc>
          <w:tcPr>
            <w:tcW w:w="1598" w:type="dxa"/>
            <w:vAlign w:val="center"/>
            <w:hideMark/>
          </w:tcPr>
          <w:p w14:paraId="164F01AE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AD4AB8">
              <w:rPr>
                <w:rFonts w:ascii="宋体" w:eastAsia="宋体" w:hAnsi="宋体" w:hint="eastAsia"/>
                <w:sz w:val="18"/>
                <w:szCs w:val="18"/>
              </w:rPr>
              <w:t>不低于80%</w:t>
            </w:r>
          </w:p>
        </w:tc>
        <w:tc>
          <w:tcPr>
            <w:tcW w:w="614" w:type="dxa"/>
            <w:vAlign w:val="center"/>
            <w:hideMark/>
          </w:tcPr>
          <w:p w14:paraId="700032AB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AD4AB8">
              <w:rPr>
                <w:rFonts w:ascii="宋体" w:eastAsia="宋体" w:hAnsi="宋体" w:hint="eastAsia"/>
                <w:sz w:val="18"/>
                <w:szCs w:val="18"/>
              </w:rPr>
              <w:t>92.10%</w:t>
            </w:r>
          </w:p>
        </w:tc>
        <w:tc>
          <w:tcPr>
            <w:tcW w:w="984" w:type="dxa"/>
            <w:gridSpan w:val="2"/>
            <w:vAlign w:val="center"/>
            <w:hideMark/>
          </w:tcPr>
          <w:p w14:paraId="52A4CEBE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AD4AB8">
              <w:rPr>
                <w:rFonts w:ascii="宋体" w:eastAsia="宋体" w:hAnsi="宋体" w:hint="eastAsia"/>
                <w:sz w:val="18"/>
                <w:szCs w:val="18"/>
              </w:rPr>
              <w:t>7.5</w:t>
            </w:r>
          </w:p>
        </w:tc>
        <w:tc>
          <w:tcPr>
            <w:tcW w:w="984" w:type="dxa"/>
            <w:gridSpan w:val="2"/>
            <w:vAlign w:val="center"/>
            <w:hideMark/>
          </w:tcPr>
          <w:p w14:paraId="179C3C59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AD4AB8">
              <w:rPr>
                <w:rFonts w:ascii="宋体" w:eastAsia="宋体" w:hAnsi="宋体" w:hint="eastAsia"/>
                <w:sz w:val="18"/>
                <w:szCs w:val="18"/>
              </w:rPr>
              <w:t>6.5</w:t>
            </w:r>
          </w:p>
        </w:tc>
        <w:tc>
          <w:tcPr>
            <w:tcW w:w="1086" w:type="dxa"/>
            <w:gridSpan w:val="2"/>
            <w:vMerge/>
            <w:vAlign w:val="center"/>
            <w:hideMark/>
          </w:tcPr>
          <w:p w14:paraId="5FC3D655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</w:tr>
      <w:tr w:rsidR="00AD4AB8" w:rsidRPr="00AD4AB8" w14:paraId="504A005C" w14:textId="77777777" w:rsidTr="00AD4AB8">
        <w:trPr>
          <w:trHeight w:val="863"/>
        </w:trPr>
        <w:tc>
          <w:tcPr>
            <w:tcW w:w="493" w:type="dxa"/>
            <w:vMerge/>
            <w:vAlign w:val="center"/>
            <w:hideMark/>
          </w:tcPr>
          <w:p w14:paraId="2FCF24A3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492" w:type="dxa"/>
            <w:vMerge/>
            <w:vAlign w:val="center"/>
            <w:hideMark/>
          </w:tcPr>
          <w:p w14:paraId="38BD5210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492" w:type="dxa"/>
            <w:vMerge w:val="restart"/>
            <w:vAlign w:val="center"/>
            <w:hideMark/>
          </w:tcPr>
          <w:p w14:paraId="52020947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AD4AB8">
              <w:rPr>
                <w:rFonts w:ascii="宋体" w:eastAsia="宋体" w:hAnsi="宋体" w:hint="eastAsia"/>
                <w:sz w:val="18"/>
                <w:szCs w:val="18"/>
              </w:rPr>
              <w:t>质量</w:t>
            </w:r>
            <w:r w:rsidRPr="00AD4AB8">
              <w:rPr>
                <w:rFonts w:ascii="宋体" w:eastAsia="宋体" w:hAnsi="宋体" w:hint="eastAsia"/>
                <w:sz w:val="18"/>
                <w:szCs w:val="18"/>
              </w:rPr>
              <w:lastRenderedPageBreak/>
              <w:t>指标</w:t>
            </w:r>
          </w:p>
        </w:tc>
        <w:tc>
          <w:tcPr>
            <w:tcW w:w="1553" w:type="dxa"/>
            <w:gridSpan w:val="3"/>
            <w:vAlign w:val="center"/>
            <w:hideMark/>
          </w:tcPr>
          <w:p w14:paraId="332ABDFD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AD4AB8">
              <w:rPr>
                <w:rFonts w:ascii="宋体" w:eastAsia="宋体" w:hAnsi="宋体" w:hint="eastAsia"/>
                <w:sz w:val="18"/>
                <w:szCs w:val="18"/>
              </w:rPr>
              <w:lastRenderedPageBreak/>
              <w:t>肺结核患者成功治疗率</w:t>
            </w:r>
          </w:p>
        </w:tc>
        <w:tc>
          <w:tcPr>
            <w:tcW w:w="1598" w:type="dxa"/>
            <w:vAlign w:val="center"/>
            <w:hideMark/>
          </w:tcPr>
          <w:p w14:paraId="09C75A8C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AD4AB8">
              <w:rPr>
                <w:rFonts w:ascii="宋体" w:eastAsia="宋体" w:hAnsi="宋体" w:hint="eastAsia"/>
                <w:sz w:val="18"/>
                <w:szCs w:val="18"/>
              </w:rPr>
              <w:t>不低于90%</w:t>
            </w:r>
          </w:p>
        </w:tc>
        <w:tc>
          <w:tcPr>
            <w:tcW w:w="614" w:type="dxa"/>
            <w:vAlign w:val="center"/>
            <w:hideMark/>
          </w:tcPr>
          <w:p w14:paraId="3FE952D9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AD4AB8">
              <w:rPr>
                <w:rFonts w:ascii="宋体" w:eastAsia="宋体" w:hAnsi="宋体" w:hint="eastAsia"/>
                <w:sz w:val="18"/>
                <w:szCs w:val="18"/>
              </w:rPr>
              <w:t>93.40%</w:t>
            </w:r>
          </w:p>
        </w:tc>
        <w:tc>
          <w:tcPr>
            <w:tcW w:w="984" w:type="dxa"/>
            <w:gridSpan w:val="2"/>
            <w:vAlign w:val="center"/>
            <w:hideMark/>
          </w:tcPr>
          <w:p w14:paraId="751C2C31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AD4AB8">
              <w:rPr>
                <w:rFonts w:ascii="宋体" w:eastAsia="宋体" w:hAnsi="宋体" w:hint="eastAsia"/>
                <w:sz w:val="18"/>
                <w:szCs w:val="18"/>
              </w:rPr>
              <w:t>7.5</w:t>
            </w:r>
          </w:p>
        </w:tc>
        <w:tc>
          <w:tcPr>
            <w:tcW w:w="984" w:type="dxa"/>
            <w:gridSpan w:val="2"/>
            <w:vAlign w:val="center"/>
            <w:hideMark/>
          </w:tcPr>
          <w:p w14:paraId="54D83A14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AD4AB8">
              <w:rPr>
                <w:rFonts w:ascii="宋体" w:eastAsia="宋体" w:hAnsi="宋体" w:hint="eastAsia"/>
                <w:sz w:val="18"/>
                <w:szCs w:val="18"/>
              </w:rPr>
              <w:t>7.5</w:t>
            </w:r>
          </w:p>
        </w:tc>
        <w:tc>
          <w:tcPr>
            <w:tcW w:w="1086" w:type="dxa"/>
            <w:gridSpan w:val="2"/>
            <w:vAlign w:val="center"/>
            <w:hideMark/>
          </w:tcPr>
          <w:p w14:paraId="0638E8DC" w14:textId="63A7AE86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</w:tr>
      <w:tr w:rsidR="00AD4AB8" w:rsidRPr="00AD4AB8" w14:paraId="6CB73405" w14:textId="77777777" w:rsidTr="00AD4AB8">
        <w:trPr>
          <w:trHeight w:val="683"/>
        </w:trPr>
        <w:tc>
          <w:tcPr>
            <w:tcW w:w="493" w:type="dxa"/>
            <w:vMerge/>
            <w:vAlign w:val="center"/>
            <w:hideMark/>
          </w:tcPr>
          <w:p w14:paraId="41FCAB5A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492" w:type="dxa"/>
            <w:vMerge/>
            <w:vAlign w:val="center"/>
            <w:hideMark/>
          </w:tcPr>
          <w:p w14:paraId="1546850C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492" w:type="dxa"/>
            <w:vMerge/>
            <w:vAlign w:val="center"/>
            <w:hideMark/>
          </w:tcPr>
          <w:p w14:paraId="4D6ADFAC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553" w:type="dxa"/>
            <w:gridSpan w:val="3"/>
            <w:vAlign w:val="center"/>
            <w:hideMark/>
          </w:tcPr>
          <w:p w14:paraId="181399CF" w14:textId="32DF3B39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AD4AB8">
              <w:rPr>
                <w:rFonts w:ascii="宋体" w:eastAsia="宋体" w:hAnsi="宋体" w:hint="eastAsia"/>
                <w:sz w:val="18"/>
                <w:szCs w:val="18"/>
              </w:rPr>
              <w:t>耐药患者纳入治疗率指标</w:t>
            </w:r>
          </w:p>
        </w:tc>
        <w:tc>
          <w:tcPr>
            <w:tcW w:w="1598" w:type="dxa"/>
            <w:vAlign w:val="center"/>
            <w:hideMark/>
          </w:tcPr>
          <w:p w14:paraId="43006940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AD4AB8">
              <w:rPr>
                <w:rFonts w:ascii="宋体" w:eastAsia="宋体" w:hAnsi="宋体" w:hint="eastAsia"/>
                <w:sz w:val="18"/>
                <w:szCs w:val="18"/>
              </w:rPr>
              <w:t>不低于75%</w:t>
            </w:r>
          </w:p>
        </w:tc>
        <w:tc>
          <w:tcPr>
            <w:tcW w:w="614" w:type="dxa"/>
            <w:vAlign w:val="center"/>
            <w:hideMark/>
          </w:tcPr>
          <w:p w14:paraId="01D287EF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AD4AB8">
              <w:rPr>
                <w:rFonts w:ascii="宋体" w:eastAsia="宋体" w:hAnsi="宋体" w:hint="eastAsia"/>
                <w:sz w:val="18"/>
                <w:szCs w:val="18"/>
              </w:rPr>
              <w:t>96.60%</w:t>
            </w:r>
          </w:p>
        </w:tc>
        <w:tc>
          <w:tcPr>
            <w:tcW w:w="984" w:type="dxa"/>
            <w:gridSpan w:val="2"/>
            <w:vAlign w:val="center"/>
            <w:hideMark/>
          </w:tcPr>
          <w:p w14:paraId="04B57A79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AD4AB8">
              <w:rPr>
                <w:rFonts w:ascii="宋体" w:eastAsia="宋体" w:hAnsi="宋体" w:hint="eastAsia"/>
                <w:sz w:val="18"/>
                <w:szCs w:val="18"/>
              </w:rPr>
              <w:t>7.5</w:t>
            </w:r>
          </w:p>
        </w:tc>
        <w:tc>
          <w:tcPr>
            <w:tcW w:w="984" w:type="dxa"/>
            <w:gridSpan w:val="2"/>
            <w:vAlign w:val="center"/>
            <w:hideMark/>
          </w:tcPr>
          <w:p w14:paraId="4128329A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AD4AB8">
              <w:rPr>
                <w:rFonts w:ascii="宋体" w:eastAsia="宋体" w:hAnsi="宋体" w:hint="eastAsia"/>
                <w:sz w:val="18"/>
                <w:szCs w:val="18"/>
              </w:rPr>
              <w:t>7.5</w:t>
            </w:r>
          </w:p>
        </w:tc>
        <w:tc>
          <w:tcPr>
            <w:tcW w:w="1086" w:type="dxa"/>
            <w:gridSpan w:val="2"/>
            <w:vAlign w:val="center"/>
            <w:hideMark/>
          </w:tcPr>
          <w:p w14:paraId="3E2A02B8" w14:textId="38EFCCCE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</w:tr>
      <w:tr w:rsidR="00AD4AB8" w:rsidRPr="00AD4AB8" w14:paraId="687C6BB0" w14:textId="77777777" w:rsidTr="00AD4AB8">
        <w:trPr>
          <w:trHeight w:val="578"/>
        </w:trPr>
        <w:tc>
          <w:tcPr>
            <w:tcW w:w="493" w:type="dxa"/>
            <w:vMerge/>
            <w:vAlign w:val="center"/>
            <w:hideMark/>
          </w:tcPr>
          <w:p w14:paraId="4B53823A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492" w:type="dxa"/>
            <w:vMerge/>
            <w:vAlign w:val="center"/>
            <w:hideMark/>
          </w:tcPr>
          <w:p w14:paraId="5DB7BFD0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492" w:type="dxa"/>
            <w:vAlign w:val="center"/>
            <w:hideMark/>
          </w:tcPr>
          <w:p w14:paraId="6D46791C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AD4AB8">
              <w:rPr>
                <w:rFonts w:ascii="宋体" w:eastAsia="宋体" w:hAnsi="宋体" w:hint="eastAsia"/>
                <w:sz w:val="18"/>
                <w:szCs w:val="18"/>
              </w:rPr>
              <w:t>时效指标</w:t>
            </w:r>
          </w:p>
        </w:tc>
        <w:tc>
          <w:tcPr>
            <w:tcW w:w="1553" w:type="dxa"/>
            <w:gridSpan w:val="3"/>
            <w:vAlign w:val="center"/>
            <w:hideMark/>
          </w:tcPr>
          <w:p w14:paraId="43A10C40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AD4AB8">
              <w:rPr>
                <w:rFonts w:ascii="宋体" w:eastAsia="宋体" w:hAnsi="宋体" w:hint="eastAsia"/>
                <w:sz w:val="18"/>
                <w:szCs w:val="18"/>
              </w:rPr>
              <w:t>项目完成时间</w:t>
            </w:r>
          </w:p>
        </w:tc>
        <w:tc>
          <w:tcPr>
            <w:tcW w:w="1598" w:type="dxa"/>
            <w:vAlign w:val="center"/>
            <w:hideMark/>
          </w:tcPr>
          <w:p w14:paraId="145FCE71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AD4AB8">
              <w:rPr>
                <w:rFonts w:ascii="宋体" w:eastAsia="宋体" w:hAnsi="宋体" w:hint="eastAsia"/>
                <w:sz w:val="18"/>
                <w:szCs w:val="18"/>
              </w:rPr>
              <w:t>2021年12月底前</w:t>
            </w:r>
          </w:p>
        </w:tc>
        <w:tc>
          <w:tcPr>
            <w:tcW w:w="614" w:type="dxa"/>
            <w:vAlign w:val="center"/>
            <w:hideMark/>
          </w:tcPr>
          <w:p w14:paraId="3A7F7AB3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AD4AB8">
              <w:rPr>
                <w:rFonts w:ascii="宋体" w:eastAsia="宋体" w:hAnsi="宋体" w:hint="eastAsia"/>
                <w:sz w:val="18"/>
                <w:szCs w:val="18"/>
              </w:rPr>
              <w:t>已完成</w:t>
            </w:r>
          </w:p>
        </w:tc>
        <w:tc>
          <w:tcPr>
            <w:tcW w:w="984" w:type="dxa"/>
            <w:gridSpan w:val="2"/>
            <w:vAlign w:val="center"/>
            <w:hideMark/>
          </w:tcPr>
          <w:p w14:paraId="479300F7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AD4AB8">
              <w:rPr>
                <w:rFonts w:ascii="宋体" w:eastAsia="宋体" w:hAnsi="宋体" w:hint="eastAsia"/>
                <w:sz w:val="18"/>
                <w:szCs w:val="18"/>
              </w:rPr>
              <w:t>10</w:t>
            </w:r>
          </w:p>
        </w:tc>
        <w:tc>
          <w:tcPr>
            <w:tcW w:w="984" w:type="dxa"/>
            <w:gridSpan w:val="2"/>
            <w:vAlign w:val="center"/>
            <w:hideMark/>
          </w:tcPr>
          <w:p w14:paraId="6D98D8B2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AD4AB8">
              <w:rPr>
                <w:rFonts w:ascii="宋体" w:eastAsia="宋体" w:hAnsi="宋体" w:hint="eastAsia"/>
                <w:sz w:val="18"/>
                <w:szCs w:val="18"/>
              </w:rPr>
              <w:t>10</w:t>
            </w:r>
          </w:p>
        </w:tc>
        <w:tc>
          <w:tcPr>
            <w:tcW w:w="1086" w:type="dxa"/>
            <w:gridSpan w:val="2"/>
            <w:vAlign w:val="center"/>
            <w:hideMark/>
          </w:tcPr>
          <w:p w14:paraId="1BBE241F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AD4AB8">
              <w:rPr>
                <w:rFonts w:ascii="宋体" w:eastAsia="宋体" w:hAnsi="宋体" w:hint="eastAsia"/>
                <w:sz w:val="18"/>
                <w:szCs w:val="18"/>
              </w:rPr>
              <w:t>每季度对以上4项指标完成情况进行考核</w:t>
            </w:r>
          </w:p>
        </w:tc>
      </w:tr>
      <w:tr w:rsidR="00AD4AB8" w:rsidRPr="00AD4AB8" w14:paraId="594C6D45" w14:textId="77777777" w:rsidTr="00AD4AB8">
        <w:trPr>
          <w:trHeight w:val="313"/>
        </w:trPr>
        <w:tc>
          <w:tcPr>
            <w:tcW w:w="493" w:type="dxa"/>
            <w:vMerge/>
            <w:vAlign w:val="center"/>
            <w:hideMark/>
          </w:tcPr>
          <w:p w14:paraId="083C2225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492" w:type="dxa"/>
            <w:vMerge/>
            <w:vAlign w:val="center"/>
            <w:hideMark/>
          </w:tcPr>
          <w:p w14:paraId="05F6ABCE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492" w:type="dxa"/>
            <w:vAlign w:val="center"/>
            <w:hideMark/>
          </w:tcPr>
          <w:p w14:paraId="6329A073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AD4AB8">
              <w:rPr>
                <w:rFonts w:ascii="宋体" w:eastAsia="宋体" w:hAnsi="宋体" w:hint="eastAsia"/>
                <w:sz w:val="18"/>
                <w:szCs w:val="18"/>
              </w:rPr>
              <w:t>成本指标</w:t>
            </w:r>
          </w:p>
        </w:tc>
        <w:tc>
          <w:tcPr>
            <w:tcW w:w="1553" w:type="dxa"/>
            <w:gridSpan w:val="3"/>
            <w:vAlign w:val="center"/>
            <w:hideMark/>
          </w:tcPr>
          <w:p w14:paraId="4EFD58D5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AD4AB8">
              <w:rPr>
                <w:rFonts w:ascii="宋体" w:eastAsia="宋体" w:hAnsi="宋体" w:hint="eastAsia"/>
                <w:sz w:val="18"/>
                <w:szCs w:val="18"/>
              </w:rPr>
              <w:t>项目总成本</w:t>
            </w:r>
          </w:p>
        </w:tc>
        <w:tc>
          <w:tcPr>
            <w:tcW w:w="1598" w:type="dxa"/>
            <w:vAlign w:val="center"/>
            <w:hideMark/>
          </w:tcPr>
          <w:p w14:paraId="6845C349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AD4AB8">
              <w:rPr>
                <w:rFonts w:ascii="宋体" w:eastAsia="宋体" w:hAnsi="宋体" w:hint="eastAsia"/>
                <w:sz w:val="18"/>
                <w:szCs w:val="18"/>
              </w:rPr>
              <w:t>不超过54万元</w:t>
            </w:r>
          </w:p>
        </w:tc>
        <w:tc>
          <w:tcPr>
            <w:tcW w:w="614" w:type="dxa"/>
            <w:vAlign w:val="center"/>
            <w:hideMark/>
          </w:tcPr>
          <w:p w14:paraId="5761B48A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AD4AB8">
              <w:rPr>
                <w:rFonts w:ascii="宋体" w:eastAsia="宋体" w:hAnsi="宋体" w:hint="eastAsia"/>
                <w:sz w:val="18"/>
                <w:szCs w:val="18"/>
              </w:rPr>
              <w:t>49.067671万元</w:t>
            </w:r>
          </w:p>
        </w:tc>
        <w:tc>
          <w:tcPr>
            <w:tcW w:w="984" w:type="dxa"/>
            <w:gridSpan w:val="2"/>
            <w:vAlign w:val="center"/>
            <w:hideMark/>
          </w:tcPr>
          <w:p w14:paraId="5A57F6FC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AD4AB8">
              <w:rPr>
                <w:rFonts w:ascii="宋体" w:eastAsia="宋体" w:hAnsi="宋体" w:hint="eastAsia"/>
                <w:sz w:val="18"/>
                <w:szCs w:val="18"/>
              </w:rPr>
              <w:t>10</w:t>
            </w:r>
          </w:p>
        </w:tc>
        <w:tc>
          <w:tcPr>
            <w:tcW w:w="984" w:type="dxa"/>
            <w:gridSpan w:val="2"/>
            <w:vAlign w:val="center"/>
            <w:hideMark/>
          </w:tcPr>
          <w:p w14:paraId="7BAB0E1D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AD4AB8">
              <w:rPr>
                <w:rFonts w:ascii="宋体" w:eastAsia="宋体" w:hAnsi="宋体" w:hint="eastAsia"/>
                <w:sz w:val="18"/>
                <w:szCs w:val="18"/>
              </w:rPr>
              <w:t>10</w:t>
            </w:r>
          </w:p>
        </w:tc>
        <w:tc>
          <w:tcPr>
            <w:tcW w:w="1086" w:type="dxa"/>
            <w:gridSpan w:val="2"/>
            <w:vAlign w:val="center"/>
            <w:hideMark/>
          </w:tcPr>
          <w:p w14:paraId="6C49764E" w14:textId="6290BF2B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</w:tr>
      <w:tr w:rsidR="00AD4AB8" w:rsidRPr="00AD4AB8" w14:paraId="055D7707" w14:textId="77777777" w:rsidTr="00AD4AB8">
        <w:trPr>
          <w:trHeight w:val="1320"/>
        </w:trPr>
        <w:tc>
          <w:tcPr>
            <w:tcW w:w="493" w:type="dxa"/>
            <w:vMerge/>
            <w:vAlign w:val="center"/>
            <w:hideMark/>
          </w:tcPr>
          <w:p w14:paraId="6408CF4C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492" w:type="dxa"/>
            <w:vMerge w:val="restart"/>
            <w:vAlign w:val="center"/>
            <w:hideMark/>
          </w:tcPr>
          <w:p w14:paraId="410591A4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AD4AB8">
              <w:rPr>
                <w:rFonts w:ascii="宋体" w:eastAsia="宋体" w:hAnsi="宋体" w:hint="eastAsia"/>
                <w:sz w:val="18"/>
                <w:szCs w:val="18"/>
              </w:rPr>
              <w:t>效益指标</w:t>
            </w:r>
          </w:p>
        </w:tc>
        <w:tc>
          <w:tcPr>
            <w:tcW w:w="492" w:type="dxa"/>
            <w:vMerge w:val="restart"/>
            <w:vAlign w:val="center"/>
            <w:hideMark/>
          </w:tcPr>
          <w:p w14:paraId="0DB12429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AD4AB8">
              <w:rPr>
                <w:rFonts w:ascii="宋体" w:eastAsia="宋体" w:hAnsi="宋体" w:hint="eastAsia"/>
                <w:sz w:val="18"/>
                <w:szCs w:val="18"/>
              </w:rPr>
              <w:t>社会效益指标</w:t>
            </w:r>
          </w:p>
        </w:tc>
        <w:tc>
          <w:tcPr>
            <w:tcW w:w="1553" w:type="dxa"/>
            <w:gridSpan w:val="3"/>
            <w:vAlign w:val="center"/>
            <w:hideMark/>
          </w:tcPr>
          <w:p w14:paraId="5FC4FBBB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AD4AB8">
              <w:rPr>
                <w:rFonts w:ascii="宋体" w:eastAsia="宋体" w:hAnsi="宋体" w:hint="eastAsia"/>
                <w:sz w:val="18"/>
                <w:szCs w:val="18"/>
              </w:rPr>
              <w:t>居民健康水平提高</w:t>
            </w:r>
          </w:p>
        </w:tc>
        <w:tc>
          <w:tcPr>
            <w:tcW w:w="1598" w:type="dxa"/>
            <w:vAlign w:val="center"/>
            <w:hideMark/>
          </w:tcPr>
          <w:p w14:paraId="22FA0FAD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AD4AB8">
              <w:rPr>
                <w:rFonts w:ascii="宋体" w:eastAsia="宋体" w:hAnsi="宋体" w:hint="eastAsia"/>
                <w:sz w:val="18"/>
                <w:szCs w:val="18"/>
              </w:rPr>
              <w:t>中长期</w:t>
            </w:r>
          </w:p>
        </w:tc>
        <w:tc>
          <w:tcPr>
            <w:tcW w:w="614" w:type="dxa"/>
            <w:vAlign w:val="center"/>
            <w:hideMark/>
          </w:tcPr>
          <w:p w14:paraId="6E38120C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AD4AB8">
              <w:rPr>
                <w:rFonts w:ascii="宋体" w:eastAsia="宋体" w:hAnsi="宋体" w:hint="eastAsia"/>
                <w:sz w:val="18"/>
                <w:szCs w:val="18"/>
              </w:rPr>
              <w:t>同比去年增长10%</w:t>
            </w:r>
          </w:p>
        </w:tc>
        <w:tc>
          <w:tcPr>
            <w:tcW w:w="984" w:type="dxa"/>
            <w:gridSpan w:val="2"/>
            <w:vAlign w:val="center"/>
            <w:hideMark/>
          </w:tcPr>
          <w:p w14:paraId="78194B05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AD4AB8">
              <w:rPr>
                <w:rFonts w:ascii="宋体" w:eastAsia="宋体" w:hAnsi="宋体" w:hint="eastAsia"/>
                <w:sz w:val="18"/>
                <w:szCs w:val="18"/>
              </w:rPr>
              <w:t>20</w:t>
            </w:r>
          </w:p>
        </w:tc>
        <w:tc>
          <w:tcPr>
            <w:tcW w:w="984" w:type="dxa"/>
            <w:gridSpan w:val="2"/>
            <w:vAlign w:val="center"/>
            <w:hideMark/>
          </w:tcPr>
          <w:p w14:paraId="7D5FF7F9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AD4AB8">
              <w:rPr>
                <w:rFonts w:ascii="宋体" w:eastAsia="宋体" w:hAnsi="宋体" w:hint="eastAsia"/>
                <w:sz w:val="18"/>
                <w:szCs w:val="18"/>
              </w:rPr>
              <w:t>17</w:t>
            </w:r>
          </w:p>
        </w:tc>
        <w:tc>
          <w:tcPr>
            <w:tcW w:w="1086" w:type="dxa"/>
            <w:gridSpan w:val="2"/>
            <w:vMerge w:val="restart"/>
            <w:vAlign w:val="center"/>
            <w:hideMark/>
          </w:tcPr>
          <w:p w14:paraId="65B900B8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AD4AB8">
              <w:rPr>
                <w:rFonts w:ascii="宋体" w:eastAsia="宋体" w:hAnsi="宋体" w:hint="eastAsia"/>
                <w:sz w:val="18"/>
                <w:szCs w:val="18"/>
              </w:rPr>
              <w:t>对患者、居民健康宣教、健康咨询等方式，增进对结核知识的了解，反馈比去年同期增长5-10%</w:t>
            </w:r>
          </w:p>
        </w:tc>
      </w:tr>
      <w:tr w:rsidR="00AD4AB8" w:rsidRPr="00AD4AB8" w14:paraId="00A4F285" w14:textId="77777777" w:rsidTr="00AD4AB8">
        <w:trPr>
          <w:trHeight w:val="1320"/>
        </w:trPr>
        <w:tc>
          <w:tcPr>
            <w:tcW w:w="493" w:type="dxa"/>
            <w:vMerge/>
            <w:vAlign w:val="center"/>
            <w:hideMark/>
          </w:tcPr>
          <w:p w14:paraId="6DABF566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492" w:type="dxa"/>
            <w:vMerge/>
            <w:vAlign w:val="center"/>
            <w:hideMark/>
          </w:tcPr>
          <w:p w14:paraId="78F22A2F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492" w:type="dxa"/>
            <w:vMerge/>
            <w:vAlign w:val="center"/>
            <w:hideMark/>
          </w:tcPr>
          <w:p w14:paraId="7D494F12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553" w:type="dxa"/>
            <w:gridSpan w:val="3"/>
            <w:vAlign w:val="center"/>
            <w:hideMark/>
          </w:tcPr>
          <w:p w14:paraId="006B6B71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AD4AB8">
              <w:rPr>
                <w:rFonts w:ascii="宋体" w:eastAsia="宋体" w:hAnsi="宋体" w:hint="eastAsia"/>
                <w:sz w:val="18"/>
                <w:szCs w:val="18"/>
              </w:rPr>
              <w:t>公共卫生均等化水平提高</w:t>
            </w:r>
          </w:p>
        </w:tc>
        <w:tc>
          <w:tcPr>
            <w:tcW w:w="1598" w:type="dxa"/>
            <w:vAlign w:val="center"/>
            <w:hideMark/>
          </w:tcPr>
          <w:p w14:paraId="340571F1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AD4AB8">
              <w:rPr>
                <w:rFonts w:ascii="宋体" w:eastAsia="宋体" w:hAnsi="宋体" w:hint="eastAsia"/>
                <w:sz w:val="18"/>
                <w:szCs w:val="18"/>
              </w:rPr>
              <w:t>中长期</w:t>
            </w:r>
          </w:p>
        </w:tc>
        <w:tc>
          <w:tcPr>
            <w:tcW w:w="614" w:type="dxa"/>
            <w:vAlign w:val="center"/>
            <w:hideMark/>
          </w:tcPr>
          <w:p w14:paraId="4FF1049D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AD4AB8">
              <w:rPr>
                <w:rFonts w:ascii="宋体" w:eastAsia="宋体" w:hAnsi="宋体" w:hint="eastAsia"/>
                <w:sz w:val="18"/>
                <w:szCs w:val="18"/>
              </w:rPr>
              <w:t>同去年增长5%</w:t>
            </w:r>
          </w:p>
        </w:tc>
        <w:tc>
          <w:tcPr>
            <w:tcW w:w="984" w:type="dxa"/>
            <w:gridSpan w:val="2"/>
            <w:vAlign w:val="center"/>
            <w:hideMark/>
          </w:tcPr>
          <w:p w14:paraId="6C4AED1C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AD4AB8">
              <w:rPr>
                <w:rFonts w:ascii="宋体" w:eastAsia="宋体" w:hAnsi="宋体" w:hint="eastAsia"/>
                <w:sz w:val="18"/>
                <w:szCs w:val="18"/>
              </w:rPr>
              <w:t>20</w:t>
            </w:r>
          </w:p>
        </w:tc>
        <w:tc>
          <w:tcPr>
            <w:tcW w:w="984" w:type="dxa"/>
            <w:gridSpan w:val="2"/>
            <w:vAlign w:val="center"/>
            <w:hideMark/>
          </w:tcPr>
          <w:p w14:paraId="11774D40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AD4AB8">
              <w:rPr>
                <w:rFonts w:ascii="宋体" w:eastAsia="宋体" w:hAnsi="宋体" w:hint="eastAsia"/>
                <w:sz w:val="18"/>
                <w:szCs w:val="18"/>
              </w:rPr>
              <w:t>17</w:t>
            </w:r>
          </w:p>
        </w:tc>
        <w:tc>
          <w:tcPr>
            <w:tcW w:w="1086" w:type="dxa"/>
            <w:gridSpan w:val="2"/>
            <w:vMerge/>
            <w:vAlign w:val="center"/>
            <w:hideMark/>
          </w:tcPr>
          <w:p w14:paraId="28DB5051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</w:tr>
      <w:tr w:rsidR="00AD4AB8" w:rsidRPr="00AD4AB8" w14:paraId="659928A1" w14:textId="77777777" w:rsidTr="00AD4AB8">
        <w:trPr>
          <w:trHeight w:val="313"/>
        </w:trPr>
        <w:tc>
          <w:tcPr>
            <w:tcW w:w="5242" w:type="dxa"/>
            <w:gridSpan w:val="8"/>
            <w:vAlign w:val="center"/>
            <w:hideMark/>
          </w:tcPr>
          <w:p w14:paraId="52F8898B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AD4AB8">
              <w:rPr>
                <w:rFonts w:ascii="宋体" w:eastAsia="宋体" w:hAnsi="宋体" w:hint="eastAsia"/>
                <w:sz w:val="18"/>
                <w:szCs w:val="18"/>
              </w:rPr>
              <w:t>总分</w:t>
            </w:r>
          </w:p>
        </w:tc>
        <w:tc>
          <w:tcPr>
            <w:tcW w:w="984" w:type="dxa"/>
            <w:gridSpan w:val="2"/>
            <w:vAlign w:val="center"/>
            <w:hideMark/>
          </w:tcPr>
          <w:p w14:paraId="23C1804D" w14:textId="7777777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AD4AB8">
              <w:rPr>
                <w:rFonts w:ascii="宋体" w:eastAsia="宋体" w:hAnsi="宋体" w:hint="eastAsia"/>
                <w:sz w:val="18"/>
                <w:szCs w:val="18"/>
              </w:rPr>
              <w:t>100</w:t>
            </w:r>
          </w:p>
        </w:tc>
        <w:tc>
          <w:tcPr>
            <w:tcW w:w="984" w:type="dxa"/>
            <w:gridSpan w:val="2"/>
            <w:vAlign w:val="center"/>
            <w:hideMark/>
          </w:tcPr>
          <w:p w14:paraId="5163D101" w14:textId="6602C7A2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AD4AB8">
              <w:rPr>
                <w:rFonts w:ascii="宋体" w:eastAsia="宋体" w:hAnsi="宋体" w:hint="eastAsia"/>
                <w:sz w:val="18"/>
                <w:szCs w:val="18"/>
              </w:rPr>
              <w:t>91.09</w:t>
            </w:r>
          </w:p>
        </w:tc>
        <w:tc>
          <w:tcPr>
            <w:tcW w:w="1086" w:type="dxa"/>
            <w:gridSpan w:val="2"/>
            <w:noWrap/>
            <w:vAlign w:val="center"/>
            <w:hideMark/>
          </w:tcPr>
          <w:p w14:paraId="7D55F4B1" w14:textId="13B18B17" w:rsidR="00AD4AB8" w:rsidRPr="00AD4AB8" w:rsidRDefault="00AD4AB8" w:rsidP="00AD4AB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</w:tr>
    </w:tbl>
    <w:p w14:paraId="21A6A844" w14:textId="77777777" w:rsidR="00A7524D" w:rsidRDefault="00A7524D"/>
    <w:sectPr w:rsidR="00A752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90F396" w14:textId="77777777" w:rsidR="003B6569" w:rsidRDefault="003B6569" w:rsidP="00AD4AB8">
      <w:r>
        <w:separator/>
      </w:r>
    </w:p>
  </w:endnote>
  <w:endnote w:type="continuationSeparator" w:id="0">
    <w:p w14:paraId="154723F7" w14:textId="77777777" w:rsidR="003B6569" w:rsidRDefault="003B6569" w:rsidP="00AD4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A31001" w14:textId="77777777" w:rsidR="003B6569" w:rsidRDefault="003B6569" w:rsidP="00AD4AB8">
      <w:r>
        <w:separator/>
      </w:r>
    </w:p>
  </w:footnote>
  <w:footnote w:type="continuationSeparator" w:id="0">
    <w:p w14:paraId="008050C7" w14:textId="77777777" w:rsidR="003B6569" w:rsidRDefault="003B6569" w:rsidP="00AD4A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9DB"/>
    <w:rsid w:val="003B6569"/>
    <w:rsid w:val="005351A5"/>
    <w:rsid w:val="007754A4"/>
    <w:rsid w:val="008274F4"/>
    <w:rsid w:val="008D1EFC"/>
    <w:rsid w:val="009129DB"/>
    <w:rsid w:val="00A7524D"/>
    <w:rsid w:val="00AD4AB8"/>
    <w:rsid w:val="00B11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35DC93"/>
  <w15:chartTrackingRefBased/>
  <w15:docId w15:val="{04415838-0764-4551-A691-AB4E490FC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4A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D4AB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D4A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D4AB8"/>
    <w:rPr>
      <w:sz w:val="18"/>
      <w:szCs w:val="18"/>
    </w:rPr>
  </w:style>
  <w:style w:type="table" w:styleId="a7">
    <w:name w:val="Table Grid"/>
    <w:basedOn w:val="a1"/>
    <w:uiPriority w:val="39"/>
    <w:rsid w:val="00AD4A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28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142</Words>
  <Characters>810</Characters>
  <Application>Microsoft Office Word</Application>
  <DocSecurity>0</DocSecurity>
  <Lines>6</Lines>
  <Paragraphs>1</Paragraphs>
  <ScaleCrop>false</ScaleCrop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纬桐</dc:creator>
  <cp:keywords/>
  <dc:description/>
  <cp:lastModifiedBy>msy</cp:lastModifiedBy>
  <cp:revision>6</cp:revision>
  <dcterms:created xsi:type="dcterms:W3CDTF">2022-05-13T14:07:00Z</dcterms:created>
  <dcterms:modified xsi:type="dcterms:W3CDTF">2022-08-25T01:59:00Z</dcterms:modified>
</cp:coreProperties>
</file>