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034" w:rsidRDefault="00E36034">
      <w:pPr>
        <w:spacing w:line="560" w:lineRule="exact"/>
        <w:rPr>
          <w:rFonts w:ascii="黑体" w:eastAsia="黑体" w:hAnsi="黑体" w:hint="eastAsia"/>
          <w:sz w:val="32"/>
          <w:szCs w:val="32"/>
        </w:rPr>
      </w:pPr>
    </w:p>
    <w:tbl>
      <w:tblPr>
        <w:tblW w:w="9377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584"/>
        <w:gridCol w:w="992"/>
        <w:gridCol w:w="1197"/>
        <w:gridCol w:w="929"/>
        <w:gridCol w:w="185"/>
        <w:gridCol w:w="949"/>
        <w:gridCol w:w="709"/>
        <w:gridCol w:w="701"/>
        <w:gridCol w:w="709"/>
        <w:gridCol w:w="696"/>
        <w:gridCol w:w="1148"/>
      </w:tblGrid>
      <w:tr w:rsidR="00E36034">
        <w:trPr>
          <w:trHeight w:hRule="exact" w:val="440"/>
          <w:jc w:val="center"/>
        </w:trPr>
        <w:tc>
          <w:tcPr>
            <w:tcW w:w="937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6034" w:rsidRDefault="009443B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36034">
        <w:trPr>
          <w:trHeight w:val="194"/>
          <w:jc w:val="center"/>
        </w:trPr>
        <w:tc>
          <w:tcPr>
            <w:tcW w:w="937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36034" w:rsidRDefault="009443B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E36034">
        <w:trPr>
          <w:trHeight w:hRule="exact" w:val="291"/>
          <w:jc w:val="center"/>
        </w:trPr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821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医疗服务与保障能力提升（第三批）补助资金（区域医疗中心建设）</w:t>
            </w:r>
          </w:p>
        </w:tc>
      </w:tr>
      <w:tr w:rsidR="00E36034">
        <w:trPr>
          <w:trHeight w:hRule="exact" w:val="291"/>
          <w:jc w:val="center"/>
        </w:trPr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北京市医院管理中心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北京肿瘤医院</w:t>
            </w:r>
          </w:p>
        </w:tc>
      </w:tr>
      <w:tr w:rsidR="00E36034">
        <w:trPr>
          <w:trHeight w:hRule="exact" w:val="291"/>
          <w:jc w:val="center"/>
        </w:trPr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项目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负责人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季加孚</w:t>
            </w:r>
            <w:proofErr w:type="gramEnd"/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</w:rPr>
              <w:t>联系电话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88196896</w:t>
            </w:r>
          </w:p>
        </w:tc>
      </w:tr>
      <w:tr w:rsidR="00E36034">
        <w:trPr>
          <w:trHeight w:hRule="exact" w:val="291"/>
          <w:jc w:val="center"/>
        </w:trPr>
        <w:tc>
          <w:tcPr>
            <w:tcW w:w="11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br/>
              <w:t>（万元）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年初预算数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全年预算数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分值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执行率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得分</w:t>
            </w:r>
          </w:p>
        </w:tc>
      </w:tr>
      <w:tr w:rsidR="00E36034">
        <w:trPr>
          <w:trHeight w:hRule="exact" w:val="291"/>
          <w:jc w:val="center"/>
        </w:trPr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92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925"/>
            </w:tblGrid>
            <w:tr w:rsidR="00E36034">
              <w:trPr>
                <w:trHeight w:val="291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034" w:rsidRDefault="009443B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6"/>
                      <w:szCs w:val="16"/>
                    </w:rPr>
                    <w:t>0.00</w:t>
                  </w:r>
                </w:p>
              </w:tc>
            </w:tr>
            <w:tr w:rsidR="00E36034">
              <w:trPr>
                <w:trHeight w:val="291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034" w:rsidRDefault="009443B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6"/>
                      <w:szCs w:val="16"/>
                    </w:rPr>
                    <w:t>0.00</w:t>
                  </w:r>
                </w:p>
              </w:tc>
            </w:tr>
          </w:tbl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2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000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.00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0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0</w:t>
            </w:r>
          </w:p>
        </w:tc>
      </w:tr>
      <w:tr w:rsidR="00E36034">
        <w:trPr>
          <w:trHeight w:hRule="exact" w:val="291"/>
          <w:jc w:val="center"/>
        </w:trPr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92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925"/>
            </w:tblGrid>
            <w:tr w:rsidR="00E36034">
              <w:trPr>
                <w:trHeight w:val="291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034" w:rsidRDefault="009443B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6"/>
                      <w:szCs w:val="16"/>
                    </w:rPr>
                    <w:t>0.00</w:t>
                  </w:r>
                </w:p>
              </w:tc>
            </w:tr>
            <w:tr w:rsidR="00E36034">
              <w:trPr>
                <w:trHeight w:val="291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36034" w:rsidRDefault="009443BE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6"/>
                      <w:szCs w:val="16"/>
                    </w:rPr>
                    <w:t>0.00</w:t>
                  </w:r>
                </w:p>
              </w:tc>
            </w:tr>
          </w:tbl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2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000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.00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0.00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—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0</w:t>
            </w:r>
            <w:r>
              <w:rPr>
                <w:rFonts w:ascii="宋体" w:hAnsi="宋体" w:cs="宋体"/>
                <w:kern w:val="0"/>
                <w:sz w:val="16"/>
                <w:szCs w:val="16"/>
              </w:rPr>
              <w:t>%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—</w:t>
            </w:r>
          </w:p>
        </w:tc>
      </w:tr>
      <w:tr w:rsidR="00E36034">
        <w:trPr>
          <w:trHeight w:hRule="exact" w:val="291"/>
          <w:jc w:val="center"/>
        </w:trPr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—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—</w:t>
            </w:r>
          </w:p>
        </w:tc>
      </w:tr>
      <w:tr w:rsidR="00E36034">
        <w:trPr>
          <w:trHeight w:hRule="exact" w:val="291"/>
          <w:jc w:val="center"/>
        </w:trPr>
        <w:tc>
          <w:tcPr>
            <w:tcW w:w="11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—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—</w:t>
            </w:r>
          </w:p>
        </w:tc>
      </w:tr>
      <w:tr w:rsidR="00E3603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年度总体目标</w:t>
            </w:r>
          </w:p>
        </w:tc>
        <w:tc>
          <w:tcPr>
            <w:tcW w:w="4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预期目标</w:t>
            </w:r>
          </w:p>
        </w:tc>
        <w:tc>
          <w:tcPr>
            <w:tcW w:w="39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实际完成情况</w:t>
            </w:r>
          </w:p>
        </w:tc>
      </w:tr>
      <w:tr w:rsidR="00E36034">
        <w:trPr>
          <w:trHeight w:hRule="exact" w:val="128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4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2021年，中央财政补助北京大学肿瘤医院2000万元，支持开展北京大学肿瘤医院云南医院建设。</w:t>
            </w:r>
          </w:p>
        </w:tc>
        <w:tc>
          <w:tcPr>
            <w:tcW w:w="39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完成部分绩效指标，自评得分86.4分。</w:t>
            </w:r>
          </w:p>
        </w:tc>
      </w:tr>
      <w:tr w:rsidR="00E3603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绩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br/>
              <w:t>标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一级指标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二级指标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年度</w:t>
            </w:r>
          </w:p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实际</w:t>
            </w:r>
          </w:p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完成值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得分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偏差原因分析及改进措施</w:t>
            </w:r>
          </w:p>
        </w:tc>
      </w:tr>
      <w:tr w:rsidR="00E36034">
        <w:trPr>
          <w:trHeight w:hRule="exact" w:val="4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产出指标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数量指标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输出医院完成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、护、技、管理等人才储备培养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人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E36034">
        <w:trPr>
          <w:trHeight w:hRule="exact" w:val="19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输出医院驻派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、护、技、管理等中级及以上职称人员赴输入医院开展专业指导、人员培训、科技创新，引领医疗科研、 教学等工作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人次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人次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26.4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2021年6月该项目获批，按照半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年指标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25人次计算，我院共派出6批次22人次，完成率达到88%，2022年我院将根据疫情防控要求，继续积极推进人员派出工作</w:t>
            </w:r>
            <w:r w:rsidR="00C61EAD"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。</w:t>
            </w:r>
          </w:p>
        </w:tc>
      </w:tr>
      <w:tr w:rsidR="00E36034">
        <w:trPr>
          <w:trHeight w:hRule="exact" w:val="4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输出医院为输入医院培养专业技术人才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>500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人次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82人次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30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theme="minorEastAsia"/>
                <w:kern w:val="0"/>
                <w:sz w:val="15"/>
                <w:szCs w:val="15"/>
              </w:rPr>
            </w:pPr>
          </w:p>
        </w:tc>
      </w:tr>
      <w:tr w:rsidR="00E36034">
        <w:trPr>
          <w:trHeight w:hRule="exact" w:val="5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输出医院指导输入医院开展新技术或新项目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≥</w:t>
            </w:r>
            <w:r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输入医院正在建设中，尚未开业运营</w:t>
            </w:r>
            <w:r w:rsidR="00C61EAD"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。</w:t>
            </w:r>
          </w:p>
        </w:tc>
      </w:tr>
      <w:tr w:rsidR="00E36034">
        <w:trPr>
          <w:trHeight w:hRule="exact" w:val="5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输出医院与输入医院合作开展科研项目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不低于上年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输入医院正在建设中，尚未开业运营</w:t>
            </w:r>
            <w:r w:rsidR="00C61EAD"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。</w:t>
            </w:r>
          </w:p>
        </w:tc>
      </w:tr>
      <w:tr w:rsidR="00E36034">
        <w:trPr>
          <w:trHeight w:hRule="exact" w:val="6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质量指标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输入医院管理水平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不低于上年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输入医院正在建设中，尚未开业运营</w:t>
            </w:r>
            <w:r w:rsidR="00C61EAD"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。</w:t>
            </w:r>
          </w:p>
        </w:tc>
      </w:tr>
      <w:tr w:rsidR="00E36034">
        <w:trPr>
          <w:trHeight w:hRule="exact" w:val="7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效益指标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社会效益指标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输入医院重点专病外转率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较上年下降或开始收治本地患者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输入医院正在建设中，尚未开业运营</w:t>
            </w:r>
            <w:r w:rsidR="00C61EAD"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。</w:t>
            </w:r>
          </w:p>
        </w:tc>
      </w:tr>
      <w:tr w:rsidR="00E36034">
        <w:trPr>
          <w:trHeight w:hRule="exact" w:val="5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满意度指标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服务对象满意度指标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输入医院门诊患者满意度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较上年提高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输入医院正在建设中，尚未开业运营</w:t>
            </w:r>
            <w:r w:rsidR="00C61EAD"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。</w:t>
            </w:r>
          </w:p>
        </w:tc>
      </w:tr>
      <w:tr w:rsidR="00E36034">
        <w:trPr>
          <w:trHeight w:hRule="exact" w:val="56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输入医院住院患者满意度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较上年提高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输入医院正在建设中，尚未开业运营</w:t>
            </w:r>
            <w:r w:rsidR="00C61EAD"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。</w:t>
            </w:r>
            <w:bookmarkStart w:id="0" w:name="_GoBack"/>
            <w:bookmarkEnd w:id="0"/>
          </w:p>
        </w:tc>
      </w:tr>
      <w:tr w:rsidR="00E36034">
        <w:trPr>
          <w:trHeight w:hRule="exact" w:val="574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输入医院医务人员满意度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较上年提高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不适用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theme="minorEastAsia"/>
                <w:kern w:val="0"/>
                <w:sz w:val="16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输入医院正在建设中，尚未开业运营</w:t>
            </w:r>
            <w:r w:rsidR="00C61EAD">
              <w:rPr>
                <w:rFonts w:asciiTheme="minorEastAsia" w:eastAsiaTheme="minorEastAsia" w:hAnsiTheme="minorEastAsia" w:cstheme="minorEastAsia" w:hint="eastAsia"/>
                <w:kern w:val="0"/>
                <w:sz w:val="16"/>
                <w:szCs w:val="16"/>
              </w:rPr>
              <w:t>。</w:t>
            </w:r>
          </w:p>
        </w:tc>
      </w:tr>
      <w:tr w:rsidR="00E36034">
        <w:trPr>
          <w:trHeight w:hRule="exact" w:val="918"/>
          <w:jc w:val="center"/>
        </w:trPr>
        <w:tc>
          <w:tcPr>
            <w:tcW w:w="61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94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86.4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034" w:rsidRDefault="00E3603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</w:tbl>
    <w:p w:rsidR="00E36034" w:rsidRDefault="00E36034"/>
    <w:sectPr w:rsidR="00E360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3ZTk0NzQ4OGY1MDhlMjEzY2E1YjExYWM4ZTZlNmQifQ=="/>
  </w:docVars>
  <w:rsids>
    <w:rsidRoot w:val="009C475B"/>
    <w:rsid w:val="00024F0B"/>
    <w:rsid w:val="000969BD"/>
    <w:rsid w:val="000A31DF"/>
    <w:rsid w:val="0021190F"/>
    <w:rsid w:val="00212D19"/>
    <w:rsid w:val="0022467C"/>
    <w:rsid w:val="00242416"/>
    <w:rsid w:val="002616FC"/>
    <w:rsid w:val="002D0E99"/>
    <w:rsid w:val="002F1A41"/>
    <w:rsid w:val="003A53A7"/>
    <w:rsid w:val="00454025"/>
    <w:rsid w:val="0048165C"/>
    <w:rsid w:val="00502691"/>
    <w:rsid w:val="005172C9"/>
    <w:rsid w:val="00527BE1"/>
    <w:rsid w:val="00587CC1"/>
    <w:rsid w:val="005E4F09"/>
    <w:rsid w:val="006A5E04"/>
    <w:rsid w:val="006B0892"/>
    <w:rsid w:val="006D3C8A"/>
    <w:rsid w:val="006D5424"/>
    <w:rsid w:val="007A1D6E"/>
    <w:rsid w:val="007E6D80"/>
    <w:rsid w:val="007F7F76"/>
    <w:rsid w:val="008148AD"/>
    <w:rsid w:val="008C79D4"/>
    <w:rsid w:val="008D35FC"/>
    <w:rsid w:val="00934683"/>
    <w:rsid w:val="009443BE"/>
    <w:rsid w:val="0096120C"/>
    <w:rsid w:val="00983D99"/>
    <w:rsid w:val="009C475B"/>
    <w:rsid w:val="009E09BA"/>
    <w:rsid w:val="00A83725"/>
    <w:rsid w:val="00AC228C"/>
    <w:rsid w:val="00B039FC"/>
    <w:rsid w:val="00B532CE"/>
    <w:rsid w:val="00B9439E"/>
    <w:rsid w:val="00BC470C"/>
    <w:rsid w:val="00BF43B2"/>
    <w:rsid w:val="00C002E8"/>
    <w:rsid w:val="00C61EAD"/>
    <w:rsid w:val="00D611A3"/>
    <w:rsid w:val="00D81176"/>
    <w:rsid w:val="00D8525F"/>
    <w:rsid w:val="00E16722"/>
    <w:rsid w:val="00E24264"/>
    <w:rsid w:val="00E34AF1"/>
    <w:rsid w:val="00E36034"/>
    <w:rsid w:val="00E4162E"/>
    <w:rsid w:val="00E46D97"/>
    <w:rsid w:val="00E75EEC"/>
    <w:rsid w:val="00F04414"/>
    <w:rsid w:val="00F87C14"/>
    <w:rsid w:val="00FD3B6F"/>
    <w:rsid w:val="0FF42DA5"/>
    <w:rsid w:val="10BF0AAD"/>
    <w:rsid w:val="17AB1930"/>
    <w:rsid w:val="2D1519FD"/>
    <w:rsid w:val="3B687DBE"/>
    <w:rsid w:val="461D463B"/>
    <w:rsid w:val="7652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63DC4B-7519-402A-AA60-B91215A1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dell</cp:lastModifiedBy>
  <cp:revision>27</cp:revision>
  <dcterms:created xsi:type="dcterms:W3CDTF">2022-04-07T13:44:00Z</dcterms:created>
  <dcterms:modified xsi:type="dcterms:W3CDTF">2022-09-08T07:25:00Z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22EF8372F4F04673B5F747D53CA4E7EB</vt:lpwstr>
  </property>
</Properties>
</file>